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BD" w:rsidRDefault="00887FBD" w:rsidP="00887FBD">
      <w:pPr>
        <w:pStyle w:val="a4"/>
        <w:tabs>
          <w:tab w:val="clear" w:pos="9360"/>
        </w:tabs>
        <w:ind w:right="-7"/>
        <w:jc w:val="center"/>
        <w:rPr>
          <w:cs/>
        </w:rPr>
      </w:pPr>
      <w:r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การรายงานผลการดำเนินการของรายวิชา</w:t>
      </w:r>
    </w:p>
    <w:p w:rsidR="00887FBD" w:rsidRDefault="00887FBD" w:rsidP="00887FBD">
      <w:pPr>
        <w:spacing w:after="0" w:line="100" w:lineRule="atLeast"/>
        <w:jc w:val="center"/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887FBD" w:rsidTr="0087186B">
        <w:trPr>
          <w:trHeight w:val="265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100" w:lineRule="atLeast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มหามกุฏ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ราชวิทยาลัย </w:t>
            </w:r>
          </w:p>
        </w:tc>
      </w:tr>
      <w:tr w:rsidR="00887FBD" w:rsidTr="0087186B">
        <w:trPr>
          <w:trHeight w:val="28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1500CD">
            <w:pPr>
              <w:spacing w:after="0" w:line="100" w:lineRule="atLeast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วิทยาเขตอีสาน คณะสังคมศาสตร์ สาขาวิชา</w:t>
            </w:r>
            <w:r w:rsidR="001500C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สังคมสงเคราะห์</w:t>
            </w:r>
          </w:p>
        </w:tc>
      </w:tr>
    </w:tbl>
    <w:p w:rsidR="00887FBD" w:rsidRDefault="00887FBD" w:rsidP="00887FBD">
      <w:pPr>
        <w:spacing w:after="0" w:line="10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2"/>
      <w:bookmarkStart w:id="1" w:name="OLE_LINK1"/>
      <w:bookmarkEnd w:id="0"/>
      <w:bookmarkEnd w:id="1"/>
    </w:p>
    <w:p w:rsidR="00887FBD" w:rsidRDefault="00887FBD" w:rsidP="00887FBD">
      <w:pPr>
        <w:spacing w:after="0" w:line="100" w:lineRule="atLeast"/>
        <w:jc w:val="center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887FBD" w:rsidTr="0087186B">
        <w:trPr>
          <w:trHeight w:val="86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0" w:lineRule="atLeast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887FBD" w:rsidRPr="00B5546E" w:rsidRDefault="00887FBD" w:rsidP="0087186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GE3020</w:t>
            </w:r>
            <w:r w:rsidRPr="00CE5DEC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ภาษาอังกฤษพื้นฐาน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887FBD" w:rsidRPr="009027CE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GE3020</w:t>
            </w:r>
            <w:r w:rsidRPr="00CE5DE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967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Fundamental English 1</w:t>
            </w:r>
          </w:p>
        </w:tc>
      </w:tr>
      <w:tr w:rsidR="00887FBD" w:rsidTr="0087186B">
        <w:trPr>
          <w:trHeight w:val="381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887FBD" w:rsidRDefault="00887FBD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887FBD" w:rsidTr="0087186B">
        <w:trPr>
          <w:trHeight w:val="82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887FBD" w:rsidRDefault="00887FBD" w:rsidP="00887F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สังคมสงเคราะห์บัณฑิต สาขาวิชาสังคมสงเคราะห์ </w:t>
            </w:r>
            <w:r w:rsidRPr="006720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4AD3">
              <w:rPr>
                <w:rFonts w:ascii="TH SarabunPSK" w:hAnsi="TH SarabunPSK" w:cs="TH SarabunPSK"/>
                <w:sz w:val="32"/>
                <w:szCs w:val="32"/>
                <w:cs/>
              </w:rPr>
              <w:t>ในหมวดวิชาศึกษาทั่วไป กลุ่มวิชาภาษา เป็นวิชาบังคับ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4AD3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Pr="00664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664AD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664A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</w:t>
            </w:r>
            <w:proofErr w:type="spellStart"/>
            <w:r w:rsidRPr="00664AD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664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กุฏ</w:t>
            </w:r>
            <w:proofErr w:type="spellEnd"/>
            <w:r w:rsidRPr="00664AD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</w:t>
            </w:r>
            <w:r w:rsidRPr="0067203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87FBD" w:rsidRPr="00EB6909" w:rsidRDefault="00887FBD" w:rsidP="0087186B">
            <w:pPr>
              <w:spacing w:after="0" w:line="240" w:lineRule="auto"/>
              <w:ind w:right="-108"/>
            </w:pPr>
          </w:p>
        </w:tc>
      </w:tr>
      <w:tr w:rsidR="00887FBD" w:rsidTr="0087186B">
        <w:trPr>
          <w:trHeight w:val="683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887FBD" w:rsidRPr="00B5546E" w:rsidRDefault="00887FBD" w:rsidP="0087186B">
            <w:pPr>
              <w:spacing w:after="0" w:line="240" w:lineRule="auto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รศ.ดร.ไพโรจน์ บัวสุข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ศน.บ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(ภาษาอังกฤษ)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M.A.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Linguistics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Ph.D. (English)</w:t>
            </w:r>
          </w:p>
        </w:tc>
      </w:tr>
      <w:tr w:rsidR="00887FBD" w:rsidTr="0087186B">
        <w:trPr>
          <w:trHeight w:val="755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887FBD" w:rsidRDefault="00887FBD" w:rsidP="0087186B">
            <w:pPr>
              <w:spacing w:after="0" w:line="240" w:lineRule="auto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>/255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="002E6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สังคมศาสตร์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2E6D9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สังคมสงเคราะห์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(ภาคพิเศษ)</w:t>
            </w:r>
          </w:p>
          <w:p w:rsidR="00887FBD" w:rsidRDefault="00887FBD" w:rsidP="0087186B">
            <w:pPr>
              <w:spacing w:after="0" w:line="240" w:lineRule="auto"/>
            </w:pPr>
          </w:p>
        </w:tc>
      </w:tr>
      <w:tr w:rsidR="00887FBD" w:rsidTr="0087186B">
        <w:trPr>
          <w:trHeight w:val="44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 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87FBD" w:rsidTr="0087186B">
        <w:trPr>
          <w:trHeight w:val="26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87FBD" w:rsidTr="0087186B">
        <w:trPr>
          <w:trHeight w:val="512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887FBD" w:rsidRDefault="00887FBD" w:rsidP="0087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proofErr w:type="spellStart"/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มหามกุฏ</w:t>
            </w:r>
            <w:proofErr w:type="spellEnd"/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 วิทยาเขตอีสาน</w:t>
            </w:r>
          </w:p>
          <w:p w:rsidR="00887FBD" w:rsidRPr="00EB6909" w:rsidRDefault="00887FBD" w:rsidP="00887F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87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234 ชั้น </w:t>
            </w:r>
            <w:r w:rsidRPr="00887FB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7FBD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(อาคารเฉลิมพระเกียรติ)</w:t>
            </w:r>
          </w:p>
        </w:tc>
      </w:tr>
    </w:tbl>
    <w:p w:rsidR="00887FBD" w:rsidRDefault="00887FBD" w:rsidP="00887FBD">
      <w:pPr>
        <w:spacing w:after="0" w:line="100" w:lineRule="atLeast"/>
      </w:pPr>
      <w:bookmarkStart w:id="2" w:name="OLE_LINK21"/>
      <w:bookmarkStart w:id="3" w:name="OLE_LINK11"/>
      <w:bookmarkEnd w:id="2"/>
      <w:bookmarkEnd w:id="3"/>
    </w:p>
    <w:p w:rsidR="00887FBD" w:rsidRDefault="00887FBD" w:rsidP="00887FBD">
      <w:pPr>
        <w:spacing w:after="0" w:line="100" w:lineRule="atLeast"/>
      </w:pPr>
    </w:p>
    <w:p w:rsidR="00887FBD" w:rsidRDefault="00887FBD" w:rsidP="00887FBD">
      <w:pPr>
        <w:spacing w:after="0" w:line="100" w:lineRule="atLeast"/>
      </w:pPr>
    </w:p>
    <w:p w:rsidR="00887FBD" w:rsidRDefault="00887FBD" w:rsidP="00887FBD">
      <w:pPr>
        <w:spacing w:after="0" w:line="100" w:lineRule="atLeast"/>
      </w:pPr>
    </w:p>
    <w:p w:rsidR="00887FBD" w:rsidRDefault="00887FBD" w:rsidP="00887FBD">
      <w:pPr>
        <w:spacing w:after="0" w:line="100" w:lineRule="atLeast"/>
      </w:pPr>
    </w:p>
    <w:p w:rsidR="00887FBD" w:rsidRDefault="00887FBD" w:rsidP="00887FBD">
      <w:pPr>
        <w:tabs>
          <w:tab w:val="clear" w:pos="720"/>
        </w:tabs>
        <w:suppressAutoHyphens w:val="0"/>
        <w:rPr>
          <w:cs/>
        </w:rPr>
      </w:pPr>
      <w:r>
        <w:rPr>
          <w:cs/>
        </w:rPr>
        <w:br w:type="page"/>
      </w:r>
    </w:p>
    <w:p w:rsidR="00887FBD" w:rsidRDefault="00887FBD" w:rsidP="00887FBD">
      <w:pPr>
        <w:spacing w:after="0" w:line="100" w:lineRule="atLeast"/>
        <w:jc w:val="center"/>
      </w:pPr>
      <w:r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การจัดการเรียนการสอนเปรียบเทียบกับแผนการสอน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1350"/>
        <w:gridCol w:w="1080"/>
        <w:gridCol w:w="2834"/>
      </w:tblGrid>
      <w:tr w:rsidR="00887FBD" w:rsidRPr="003F18D1" w:rsidTr="0087186B">
        <w:trPr>
          <w:trHeight w:val="300"/>
        </w:trPr>
        <w:tc>
          <w:tcPr>
            <w:tcW w:w="9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รายงานชั่วโมงการสอนจริงเทียบกับแผนการสอน</w:t>
            </w:r>
          </w:p>
        </w:tc>
      </w:tr>
      <w:tr w:rsidR="00887FBD" w:rsidRPr="003F18D1" w:rsidTr="0087186B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หัวข้อ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จำนวนชั่วโมง</w:t>
            </w:r>
          </w:p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ตามแผน</w:t>
            </w:r>
          </w:p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การสอน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</w:t>
            </w:r>
          </w:p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ชั่วโมงที่</w:t>
            </w:r>
          </w:p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สอนจริง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  <w:r w:rsidRPr="003F18D1">
              <w:rPr>
                <w:rFonts w:ascii="TH SarabunPSK" w:eastAsia="Times New Roman" w:hAnsi="TH SarabunPSK" w:cs="TH SarabunPSK"/>
                <w:sz w:val="30"/>
                <w:szCs w:val="30"/>
              </w:rPr>
              <w:t>%</w:t>
            </w:r>
          </w:p>
        </w:tc>
      </w:tr>
      <w:tr w:rsidR="00887FBD" w:rsidRPr="003F18D1" w:rsidTr="0087186B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FD6579" w:rsidRDefault="00887FBD" w:rsidP="0087186B">
            <w:pPr>
              <w:pStyle w:val="7"/>
              <w:keepNext w:val="0"/>
              <w:keepLines w:val="0"/>
              <w:numPr>
                <w:ilvl w:val="6"/>
                <w:numId w:val="2"/>
              </w:numPr>
              <w:spacing w:before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บทนำ </w:t>
            </w:r>
          </w:p>
          <w:p w:rsidR="00887FBD" w:rsidRPr="00FD6579" w:rsidRDefault="00887FBD" w:rsidP="0087186B">
            <w:pPr>
              <w:pStyle w:val="7"/>
              <w:keepNext w:val="0"/>
              <w:keepLines w:val="0"/>
              <w:numPr>
                <w:ilvl w:val="6"/>
                <w:numId w:val="2"/>
              </w:numPr>
              <w:spacing w:before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</w:rPr>
              <w:t>(Introduction)</w:t>
            </w:r>
          </w:p>
          <w:p w:rsidR="00887FBD" w:rsidRPr="003F18D1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องค์ประกอบพื้นฐานของประโยคในภาษาอังกฤษ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B5546E" w:rsidRDefault="00887FBD" w:rsidP="0087186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Present Tense 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ทั้ง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4 Tense 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ย่อย ในสถานการณ์ต่างๆ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B5546E" w:rsidRDefault="00887FBD" w:rsidP="0087186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Past Tense 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ทั้ง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4 Tense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ในสถานการณ์ต่างๆ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53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211132" w:rsidRDefault="00887FBD" w:rsidP="0087186B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Future Tense 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ทั้ง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4 Tense 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ย่อย ในสถานการณ์ต่างๆ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512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D" w:rsidRPr="00FD6579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ศึกษาเกี่ยวกับการใช้คำศัพท์ สำนวน วลี ประโยค ในสถานการณ์จำลอง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2E6D93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2E6D93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602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Verb to Do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Pr="00D360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กริยาทั่วไป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665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D36072" w:rsidRDefault="00887FBD" w:rsidP="0087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Verb to Do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Pr="00D36072"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  <w:t>Verb to have</w:t>
            </w:r>
          </w:p>
          <w:p w:rsidR="00887FBD" w:rsidRPr="00211132" w:rsidRDefault="00887FBD" w:rsidP="0087186B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665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 w:rsidRPr="00D36072">
              <w:rPr>
                <w:rFonts w:ascii="TH SarabunPSK" w:hAnsi="TH SarabunPSK" w:cs="TH SarabunPSK"/>
                <w:sz w:val="32"/>
                <w:szCs w:val="32"/>
              </w:rPr>
              <w:t xml:space="preserve">Verb to Be </w:t>
            </w: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Pr="00D360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71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 w:rsidRPr="00D36072">
              <w:rPr>
                <w:rFonts w:ascii="TH SarabunPSK" w:hAnsi="TH SarabunPSK" w:cs="TH SarabunPSK"/>
                <w:sz w:val="32"/>
                <w:szCs w:val="32"/>
              </w:rPr>
              <w:t xml:space="preserve">Verb to Be </w:t>
            </w: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Pr="00D360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18D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46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 w:rsidRPr="00D36072">
              <w:rPr>
                <w:rFonts w:ascii="TH SarabunPSK" w:hAnsi="TH SarabunPSK" w:cs="TH SarabunPSK"/>
                <w:sz w:val="32"/>
                <w:szCs w:val="32"/>
              </w:rPr>
              <w:t xml:space="preserve">Verb to Be </w:t>
            </w: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คำคุณศัพท์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46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286A57" w:rsidRDefault="00887FBD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 w:rsidRPr="00D36072">
              <w:rPr>
                <w:rFonts w:ascii="TH SarabunPSK" w:hAnsi="TH SarabunPSK" w:cs="TH SarabunPSK"/>
                <w:sz w:val="32"/>
                <w:szCs w:val="32"/>
              </w:rPr>
              <w:t xml:space="preserve">Verb to Be </w:t>
            </w: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คำคุณศัพท์ที่ลงท้ายด้วย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ing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 w:rsidRPr="00D36072">
              <w:rPr>
                <w:rFonts w:ascii="TH SarabunPSK" w:hAnsi="TH SarabunPSK" w:cs="TH SarabunPSK"/>
                <w:sz w:val="32"/>
                <w:szCs w:val="32"/>
              </w:rPr>
              <w:t xml:space="preserve">Verb to Be </w:t>
            </w: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60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คำหรือวลี ที่เกี่ยวกับสถานที่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pStyle w:val="7"/>
              <w:spacing w:before="0" w:line="20" w:lineRule="atLeast"/>
              <w:jc w:val="center"/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ศึกษาเกี่ยวกับการสร้างประโยคคำถามโดยการใช้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Wh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– Question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Verb to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Do</w:t>
            </w:r>
          </w:p>
          <w:p w:rsidR="00887FBD" w:rsidRPr="00286A57" w:rsidRDefault="00887FBD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A1289C" w:rsidRDefault="00887FBD" w:rsidP="0087186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289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ศึกษาเกี่ยวกับการสร้างประโยคคำถามโดยการใช้</w:t>
            </w:r>
            <w:r w:rsidRPr="00A1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1289C">
              <w:rPr>
                <w:rFonts w:ascii="TH SarabunPSK" w:hAnsi="TH SarabunPSK" w:cs="TH SarabunPSK"/>
                <w:sz w:val="32"/>
                <w:szCs w:val="32"/>
              </w:rPr>
              <w:t>Wh</w:t>
            </w:r>
            <w:proofErr w:type="spellEnd"/>
            <w:r w:rsidRPr="00A1289C">
              <w:rPr>
                <w:rFonts w:ascii="TH SarabunPSK" w:hAnsi="TH SarabunPSK" w:cs="TH SarabunPSK"/>
                <w:sz w:val="32"/>
                <w:szCs w:val="32"/>
              </w:rPr>
              <w:t xml:space="preserve"> – Question </w:t>
            </w:r>
            <w:r w:rsidRPr="00A1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ร่วมกับ </w:t>
            </w:r>
            <w:r w:rsidRPr="00A1289C">
              <w:rPr>
                <w:rFonts w:ascii="TH SarabunPSK" w:hAnsi="TH SarabunPSK" w:cs="TH SarabunPSK"/>
                <w:sz w:val="32"/>
                <w:szCs w:val="32"/>
              </w:rPr>
              <w:t>Verb to Be</w:t>
            </w:r>
          </w:p>
          <w:p w:rsidR="00887FBD" w:rsidRPr="00286A57" w:rsidRDefault="00887FBD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289C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</w:t>
            </w:r>
            <w:r w:rsidRPr="00A1289C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ออกเสียงเนื้อหาภาษาอังกฤษที่เตรียมให้</w:t>
            </w:r>
            <w:r w:rsidRPr="00A1289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ตามสถานการณ์ต่างๆ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7FBD" w:rsidRPr="003F18D1" w:rsidTr="0087186B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A1289C" w:rsidRDefault="00887FBD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289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ฝึกการ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อ่าน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-</w:t>
            </w:r>
            <w:r w:rsidRPr="00A1289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เขียนภาษาอังกฤษตามสถานการ</w:t>
            </w:r>
            <w:r w:rsidRPr="00A1289C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ณ์</w:t>
            </w:r>
            <w:r w:rsidRPr="00A1289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จำลองที่กำหนดให้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3F18D1" w:rsidRDefault="00887FBD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87FBD" w:rsidRDefault="00887FBD" w:rsidP="00887FBD">
      <w:pPr>
        <w:spacing w:after="0" w:line="100" w:lineRule="atLeast"/>
      </w:pPr>
    </w:p>
    <w:p w:rsidR="00887FBD" w:rsidRDefault="00887FBD" w:rsidP="00887FBD">
      <w:pPr>
        <w:spacing w:after="0" w:line="100" w:lineRule="atLeast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3"/>
        <w:gridCol w:w="2752"/>
        <w:gridCol w:w="2749"/>
      </w:tblGrid>
      <w:tr w:rsidR="00887FBD" w:rsidRPr="00BF3521" w:rsidTr="0087186B">
        <w:trPr>
          <w:trHeight w:val="332"/>
        </w:trPr>
        <w:tc>
          <w:tcPr>
            <w:tcW w:w="9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BF3521" w:rsidRDefault="00887FBD" w:rsidP="0087186B">
            <w:pPr>
              <w:spacing w:after="0" w:line="100" w:lineRule="atLeast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 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หัวข้อที่สอนไม่ครอบคลุมตามแผน</w:t>
            </w:r>
          </w:p>
        </w:tc>
      </w:tr>
      <w:tr w:rsidR="00887FBD" w:rsidRPr="00BF3521" w:rsidTr="0087186B">
        <w:trPr>
          <w:trHeight w:val="467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BF3521" w:rsidRDefault="00887FBD" w:rsidP="0087186B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หัวข้อที่สอนไม่ครอบคลุมตามแผน</w:t>
            </w:r>
          </w:p>
          <w:p w:rsidR="00887FBD" w:rsidRPr="00BF3521" w:rsidRDefault="00887FBD" w:rsidP="0087186B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ถ้ามี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BF3521" w:rsidRDefault="00887FBD" w:rsidP="0087186B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Pr="00BF3521" w:rsidRDefault="00887FBD" w:rsidP="0087186B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แนวทางชดเชย</w:t>
            </w:r>
          </w:p>
        </w:tc>
      </w:tr>
      <w:tr w:rsidR="00887FBD" w:rsidRPr="00BF3521" w:rsidTr="0087186B">
        <w:trPr>
          <w:trHeight w:val="368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</w:tr>
      <w:tr w:rsidR="00887FBD" w:rsidRPr="00BF3521" w:rsidTr="0087186B">
        <w:trPr>
          <w:trHeight w:val="377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D" w:rsidRDefault="00887FBD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</w:tr>
    </w:tbl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tbl>
      <w:tblPr>
        <w:tblStyle w:val="a9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2908"/>
        <w:gridCol w:w="602"/>
        <w:gridCol w:w="720"/>
        <w:gridCol w:w="3510"/>
      </w:tblGrid>
      <w:tr w:rsidR="00887FBD" w:rsidRPr="00BF3521" w:rsidTr="0087186B"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 w:rsidRPr="00BF3521">
              <w:rPr>
                <w:rFonts w:ascii="TH SarabunPSK" w:eastAsia="BrowalliaNew,Bold" w:hAnsi="TH SarabunPSK" w:cs="TH SarabunPSK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</w:tc>
      </w:tr>
      <w:tr w:rsidR="00887FBD" w:rsidRPr="00BF3521" w:rsidTr="0087186B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350" w:type="dxa"/>
            <w:vMerge w:val="restart"/>
            <w:vAlign w:val="center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มาตรฐานประสิทธิผล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2908" w:type="dxa"/>
            <w:vMerge w:val="restart"/>
            <w:vAlign w:val="center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วิธีการสอนที่ระบุใน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รายละเอียดของรายวิชา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,Bold" w:hAnsi="TH SarabunPSK" w:cs="TH SarabunPSK" w:hint="cs"/>
                <w:b/>
                <w:bCs/>
                <w:sz w:val="28"/>
                <w:szCs w:val="28"/>
                <w:cs/>
              </w:rPr>
              <w:t>ประสิทธิผล</w:t>
            </w:r>
          </w:p>
        </w:tc>
        <w:tc>
          <w:tcPr>
            <w:tcW w:w="3510" w:type="dxa"/>
            <w:vMerge w:val="restart"/>
            <w:vAlign w:val="center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อุปสรรคของการใช้กลยุทธ์(ถ้ามี) พร้อมข้อเสนอแนะในการแก้ไข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87FBD" w:rsidRPr="00BF3521" w:rsidTr="0087186B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350" w:type="dxa"/>
            <w:vMerge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510" w:type="dxa"/>
            <w:vMerge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87FBD" w:rsidRPr="00BF3521" w:rsidTr="0087186B">
        <w:tblPrEx>
          <w:tblLook w:val="01E0" w:firstRow="1" w:lastRow="1" w:firstColumn="1" w:lastColumn="1" w:noHBand="0" w:noVBand="0"/>
        </w:tblPrEx>
        <w:trPr>
          <w:trHeight w:val="1817"/>
        </w:trPr>
        <w:tc>
          <w:tcPr>
            <w:tcW w:w="135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คุณธรรม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2908" w:type="dxa"/>
          </w:tcPr>
          <w:p w:rsidR="00887FBD" w:rsidRPr="00BF3521" w:rsidRDefault="00887FBD" w:rsidP="008718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1. สอนโดยใช้วิธีการยกตัว</w:t>
            </w:r>
          </w:p>
          <w:p w:rsidR="00887FBD" w:rsidRPr="00BF3521" w:rsidRDefault="00887FBD" w:rsidP="0087186B">
            <w:pPr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อย่างกรณีศึกษาเกี่ยวกับคุณธรรม จริยธรรมในปัจจุบัน</w:t>
            </w:r>
          </w:p>
        </w:tc>
        <w:tc>
          <w:tcPr>
            <w:tcW w:w="602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ใช้เวลานานในการวิเคราะห์กรณีศึกษา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อาจารย์ควรเลือกกรณีศึกษาที่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 xml:space="preserve">ครอบคลุมประเด็นไม่ซับซ้อน 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ควบคุมประเด็นเนื้อหาที่มีความสำคัญ ตรงประเด็น</w:t>
            </w:r>
          </w:p>
        </w:tc>
      </w:tr>
      <w:tr w:rsidR="00887FBD" w:rsidRPr="00BF3521" w:rsidTr="0087186B">
        <w:tblPrEx>
          <w:tblLook w:val="01E0" w:firstRow="1" w:lastRow="1" w:firstColumn="1" w:lastColumn="1" w:noHBand="0" w:noVBand="0"/>
        </w:tblPrEx>
        <w:trPr>
          <w:trHeight w:val="3140"/>
        </w:trPr>
        <w:tc>
          <w:tcPr>
            <w:tcW w:w="135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อภิปรายกลุ่มในประเด็นคุณธรรม จริยธรรมที่เกิดขึ้นจริงในสังคม</w:t>
            </w:r>
          </w:p>
        </w:tc>
        <w:tc>
          <w:tcPr>
            <w:tcW w:w="602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ใช้เวลานานในการอภิปรายและนำเสนอ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รมีการปรับเกี่ยวกับการนำเสนอหน้าชั้นเรียนโดยการจับฉลากกลุ่มที่จะได้นำเสนอไม่ให้นำเสนอทุกกลุ่มทั้งนี้ให้มีการสรุปสาระสำคัญจากกลุ่มที่เสนอโดยอาจารย์ผู้สอนหากนักศึกษาไม่สามารถนำเสนอได้ครอบคลุมประเด็นการเรียนรู้ตามจุดมุ่งหมาย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-สำหรับงานของกลุ่มที่ไม่ได้นำเสนอให้ทำเป็นเอกสารสรุปแจกในชั้นเรียน</w:t>
            </w:r>
          </w:p>
        </w:tc>
      </w:tr>
      <w:tr w:rsidR="00887FBD" w:rsidRPr="00BF3521" w:rsidTr="0087186B">
        <w:tblPrEx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135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>3.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นำ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เสนอแ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ละรวมกลุ่มทำงานเกี่ยวกับคุณธรรม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จริยธรรมในสังคม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2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ใช้เวลานานเพราะให้นำเสนอทุกกลุ่ม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ให้นักศึกษาที่ไม่ได้นำเสนอในชั้นเรียนทำเป็นเอกสารสรุปแจกในชั้นเรียน</w:t>
            </w:r>
          </w:p>
        </w:tc>
      </w:tr>
      <w:tr w:rsidR="00887FBD" w:rsidRPr="00BF3521" w:rsidTr="0087186B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1350" w:type="dxa"/>
            <w:tcBorders>
              <w:bottom w:val="single" w:sz="4" w:space="0" w:color="auto"/>
            </w:tcBorders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pacing w:val="-8"/>
                <w:sz w:val="28"/>
                <w:szCs w:val="28"/>
                <w:cs/>
              </w:rPr>
              <w:t>บรรยายร่วมกับอภิปราย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การทำงานกลุ่ม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ใช้เวลานานกว่าที่กำหนดไว้การแก้ไขเช่นเดียวกับที่กล่าวมาในผลการเรียนรู้ด้านคุณธรรมจริยธรรม</w:t>
            </w:r>
          </w:p>
        </w:tc>
      </w:tr>
      <w:tr w:rsidR="00887FBD" w:rsidRPr="00BF3521" w:rsidTr="0087186B">
        <w:tblPrEx>
          <w:tblLook w:val="01E0" w:firstRow="1" w:lastRow="1" w:firstColumn="1" w:lastColumn="1" w:noHBand="0" w:noVBand="0"/>
        </w:tblPrEx>
        <w:trPr>
          <w:trHeight w:val="3275"/>
        </w:trPr>
        <w:tc>
          <w:tcPr>
            <w:tcW w:w="1350" w:type="dxa"/>
            <w:tcBorders>
              <w:bottom w:val="single" w:sz="4" w:space="0" w:color="auto"/>
            </w:tcBorders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887FBD" w:rsidRPr="00BF3521" w:rsidRDefault="00887FBD" w:rsidP="008718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BF3521">
              <w:rPr>
                <w:rFonts w:ascii="TH SarabunPSK" w:eastAsia="BrowalliaNew" w:hAnsi="TH SarabunPSK" w:cs="TH SarabunPSK"/>
                <w:spacing w:val="-8"/>
                <w:sz w:val="28"/>
                <w:szCs w:val="28"/>
                <w:cs/>
              </w:rPr>
              <w:t>บรรยายร่วมกับอภิปราย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2.วิเคราะห์กรณีศึกษา  </w:t>
            </w:r>
          </w:p>
          <w:p w:rsidR="00887FBD" w:rsidRPr="00BF3521" w:rsidRDefault="00887FBD" w:rsidP="0087186B">
            <w:pPr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มอบหมายให้อ่านและสรุปบทความวิจัยที่เกี่ยวข้อง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ข้อ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1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และ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2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มีอุปสรรคเช่นเดียวกับผลการเรียนรู้ด้านอื่น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ตรวจสอบการเรียนรู้ของนักศึกษาควบคุมเวลาได้ยากนักศึกษาไม่สามารถทำงานทันตามกำหนดเวลา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ให้นักศึกษาส่งบทความ เพื่อให้อาจารย์แนะนำบทความที่เหมาะสมสอดคล้องกับเนื้อหาวิชาจากนั้นอาจารย์ชี้แนะการอ่านบทความแก่นักศึกษา</w:t>
            </w:r>
          </w:p>
        </w:tc>
      </w:tr>
      <w:tr w:rsidR="00887FBD" w:rsidRPr="00BF3521" w:rsidTr="0087186B">
        <w:tblPrEx>
          <w:tblLook w:val="01E0" w:firstRow="1" w:lastRow="1" w:firstColumn="1" w:lastColumn="1" w:noHBand="0" w:noVBand="0"/>
        </w:tblPrEx>
        <w:trPr>
          <w:trHeight w:val="3140"/>
        </w:trPr>
        <w:tc>
          <w:tcPr>
            <w:tcW w:w="135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lastRenderedPageBreak/>
              <w:t xml:space="preserve"> 4.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จัดกิจกรรมกลุ่มใน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มอบหมายงานให้ค้นคว้าและศึกษาด้วยตนเองเช่นให้เลือกแล</w:t>
            </w:r>
            <w:r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ะอ่านบทความวิ</w:t>
            </w:r>
            <w:r>
              <w:rPr>
                <w:rFonts w:ascii="TH SarabunPSK" w:eastAsia="BrowalliaNew" w:hAnsi="TH SarabunPSK" w:cs="TH SarabunPSK" w:hint="cs"/>
                <w:sz w:val="28"/>
                <w:szCs w:val="28"/>
                <w:cs/>
              </w:rPr>
              <w:t>ชาการ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ที่เกี่ยวข้องกับเนื้อหาในวิชา</w:t>
            </w:r>
          </w:p>
        </w:tc>
        <w:tc>
          <w:tcPr>
            <w:tcW w:w="602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เช่นเดียวกับผลการเรียนรู้ด้านความรู้และทักษะทางปัญญา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าจารย์หาวิธีการตรวจสอบการทำงานของนักศึกษาว่าได้มีการทำงานกลุ่มอย่างแท้จริงหรือไม่เพื่อให้บรรลุจุดมุ่งหมายของการเรียนรู้ด้านนี้อย่างครอบคลุมนักศึกษาทุกคน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จัดให้มีการบันทึกการทำงานกลุ่ม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>-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นักศึกษาบางคนมักเกี่ยงกับเพื่อนในการที่จะต้องออกมารายงานหน้าชั้น</w:t>
            </w:r>
          </w:p>
        </w:tc>
      </w:tr>
      <w:tr w:rsidR="00887FBD" w:rsidRPr="00BF3521" w:rsidTr="0087186B">
        <w:tblPrEx>
          <w:tblLook w:val="01E0" w:firstRow="1" w:lastRow="1" w:firstColumn="1" w:lastColumn="1" w:noHBand="0" w:noVBand="0"/>
        </w:tblPrEx>
        <w:trPr>
          <w:trHeight w:val="1925"/>
        </w:trPr>
        <w:tc>
          <w:tcPr>
            <w:tcW w:w="135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5.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908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มอบหมายงานให้ศึกษาค้นคว้าด้วยตนเองจาก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web site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ที่เกี่ยวข้อง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, e-learning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และทำรายงาน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มอบหมายงานให้เตรียมและนำเสนอโดยใช้เทคโนโลยีที่เหมาะสม</w:t>
            </w:r>
          </w:p>
        </w:tc>
        <w:tc>
          <w:tcPr>
            <w:tcW w:w="602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นักศึกษาส่งงานครบแต่มีงานที่ซ้ำกันหลายชิ้น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เพื่อให้นักศึกษาได้ฝึกทักษะการใช้เทคโนโลยีสารสนเทศอย่างแท้จริงควรให้ส่งรายงานทาง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electronic mail 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สุ่มสอบถามนักศึกษาถึงขั้นตอนการค้นคว้า</w:t>
            </w:r>
          </w:p>
        </w:tc>
      </w:tr>
      <w:tr w:rsidR="00887FBD" w:rsidRPr="00BF3521" w:rsidTr="0087186B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9090" w:type="dxa"/>
            <w:gridSpan w:val="5"/>
          </w:tcPr>
          <w:p w:rsidR="00887FBD" w:rsidRPr="00BF3521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,Bold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 xml:space="preserve">ข้อเสนอการดำเนินการเพื่อปรับปรุงวิธีการสอน 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</w:rPr>
              <w:t>(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 xml:space="preserve">ซึ่งได้จากปัญหาที่พบในข้อ 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</w:rPr>
              <w:t>3.)</w:t>
            </w:r>
          </w:p>
          <w:p w:rsidR="00887FBD" w:rsidRPr="00BF3521" w:rsidRDefault="00887FBD" w:rsidP="0087186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ab/>
              <w:t>ใช้วิธีการสอนแบบเดิมแต่ปรับปรุงคุณภาพในการจัดการกระบวนการเรียนรู้ของนักศึกษา ปรับเนื้อหาของกรณีตัวอย่างโดยปรับให้เหมาะสมกับสถานการณ์ปัจจุบันที่เกิดขึ้น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และเพิ่มคะแนนการรายงานหน้าชั้นเรียนหรือแรงจูงใจอย่างอื่นให้นักศึกษามีความเป็นผู้นำและกล้าแสดงออกมากยิ่งขึ้น</w:t>
            </w:r>
          </w:p>
        </w:tc>
      </w:tr>
    </w:tbl>
    <w:p w:rsidR="00887FBD" w:rsidRPr="00991025" w:rsidRDefault="00887FBD" w:rsidP="00887FB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76"/>
        <w:gridCol w:w="4558"/>
      </w:tblGrid>
      <w:tr w:rsidR="00887FBD" w:rsidRPr="0090234D" w:rsidTr="0087186B">
        <w:tc>
          <w:tcPr>
            <w:tcW w:w="9134" w:type="dxa"/>
            <w:gridSpan w:val="2"/>
          </w:tcPr>
          <w:p w:rsidR="00887FBD" w:rsidRPr="00370A8A" w:rsidRDefault="00887FBD" w:rsidP="001500CD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1.จำนวนนักศึกษาที่ลงทะเบียนเรียน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500C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887FBD" w:rsidRPr="0090234D" w:rsidTr="0087186B">
        <w:tc>
          <w:tcPr>
            <w:tcW w:w="9134" w:type="dxa"/>
            <w:gridSpan w:val="2"/>
          </w:tcPr>
          <w:p w:rsidR="00887FBD" w:rsidRPr="00370A8A" w:rsidRDefault="00887FBD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2.จำนวนนักศึกษาที่ขาดสอบ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887FBD" w:rsidRPr="0090234D" w:rsidTr="0087186B">
        <w:tc>
          <w:tcPr>
            <w:tcW w:w="9134" w:type="dxa"/>
            <w:gridSpan w:val="2"/>
          </w:tcPr>
          <w:p w:rsidR="00887FBD" w:rsidRPr="00370A8A" w:rsidRDefault="00887FBD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3.จำนวนนักศึกษาที่ไม่มีสิทธิ์สอบ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887FBD" w:rsidRPr="0090234D" w:rsidTr="0087186B">
        <w:tc>
          <w:tcPr>
            <w:tcW w:w="9134" w:type="dxa"/>
            <w:gridSpan w:val="2"/>
          </w:tcPr>
          <w:p w:rsidR="00887FBD" w:rsidRPr="00370A8A" w:rsidRDefault="00887FBD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4.จำนวนนักศึกษาคะแนนไม่สมบูรณ์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887FBD" w:rsidRPr="0090234D" w:rsidTr="0087186B">
        <w:tc>
          <w:tcPr>
            <w:tcW w:w="9134" w:type="dxa"/>
            <w:gridSpan w:val="2"/>
          </w:tcPr>
          <w:p w:rsidR="00887FBD" w:rsidRPr="00370A8A" w:rsidRDefault="00887FBD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5.จำนวนนักศึกษาที่เพิกถอน 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 W )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887FBD" w:rsidRPr="0090234D" w:rsidTr="0087186B">
        <w:tc>
          <w:tcPr>
            <w:tcW w:w="9134" w:type="dxa"/>
            <w:gridSpan w:val="2"/>
          </w:tcPr>
          <w:p w:rsidR="00887FBD" w:rsidRPr="00370A8A" w:rsidRDefault="00887FBD" w:rsidP="001500CD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จำนวนนักศึกษาที่เข้าสอบจริง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500C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887FBD" w:rsidRPr="0090234D" w:rsidTr="0087186B">
        <w:tc>
          <w:tcPr>
            <w:tcW w:w="9134" w:type="dxa"/>
            <w:gridSpan w:val="2"/>
          </w:tcPr>
          <w:p w:rsidR="00887FBD" w:rsidRPr="00370A8A" w:rsidRDefault="00887FBD" w:rsidP="001500CD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7.จำนวนนักศึกษาที่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คงอยู่เมื่อสิ้นสุดภาคการศึกษา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500CD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887FBD" w:rsidRPr="0090234D" w:rsidTr="0087186B">
        <w:trPr>
          <w:trHeight w:val="6263"/>
        </w:trPr>
        <w:tc>
          <w:tcPr>
            <w:tcW w:w="9134" w:type="dxa"/>
            <w:gridSpan w:val="2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 xml:space="preserve">     8.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การกระจายของระดับคะแนน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(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Style w:val="a9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013"/>
              <w:gridCol w:w="2238"/>
              <w:gridCol w:w="2238"/>
              <w:gridCol w:w="1791"/>
            </w:tblGrid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ช่วงคะแนน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สัญลักษณ์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80-100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3.57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75-79</w:t>
                  </w:r>
                </w:p>
              </w:tc>
              <w:tc>
                <w:tcPr>
                  <w:tcW w:w="2238" w:type="dxa"/>
                </w:tcPr>
                <w:p w:rsidR="00887FBD" w:rsidRPr="0090234D" w:rsidRDefault="001500C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887FBD" w:rsidRPr="0090234D" w:rsidRDefault="001500C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2238" w:type="dxa"/>
                </w:tcPr>
                <w:p w:rsidR="00887FBD" w:rsidRPr="0090234D" w:rsidRDefault="001500C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887FBD" w:rsidRPr="0090234D" w:rsidRDefault="001500C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18.18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238" w:type="dxa"/>
                </w:tcPr>
                <w:p w:rsidR="00887FBD" w:rsidRPr="0090234D" w:rsidRDefault="001500C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27.27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2238" w:type="dxa"/>
                </w:tcPr>
                <w:p w:rsidR="00887FBD" w:rsidRPr="0090234D" w:rsidRDefault="001500C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238" w:type="dxa"/>
                </w:tcPr>
                <w:p w:rsidR="00887FBD" w:rsidRPr="0090234D" w:rsidRDefault="001500C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27.27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2238" w:type="dxa"/>
                </w:tcPr>
                <w:p w:rsidR="00887FBD" w:rsidRPr="0090234D" w:rsidRDefault="001500C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887FBD" w:rsidRPr="0090234D" w:rsidRDefault="001500C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18.18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50-54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0-49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I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P,S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ตก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U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ถอน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W</w:t>
                  </w:r>
                </w:p>
              </w:tc>
            </w:tr>
            <w:tr w:rsidR="00887FBD" w:rsidRPr="0090234D" w:rsidTr="0087186B">
              <w:tc>
                <w:tcPr>
                  <w:tcW w:w="2013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38" w:type="dxa"/>
                </w:tcPr>
                <w:p w:rsidR="00887FBD" w:rsidRPr="0090234D" w:rsidRDefault="001500CD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2238" w:type="dxa"/>
                </w:tcPr>
                <w:p w:rsidR="00887FBD" w:rsidRPr="0090234D" w:rsidRDefault="00887FBD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100.00</w:t>
                  </w:r>
                </w:p>
              </w:tc>
              <w:tc>
                <w:tcPr>
                  <w:tcW w:w="1791" w:type="dxa"/>
                </w:tcPr>
                <w:p w:rsidR="00887FBD" w:rsidRPr="0090234D" w:rsidRDefault="00887FBD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87FBD" w:rsidRPr="0090234D" w:rsidTr="0087186B">
              <w:trPr>
                <w:trHeight w:val="395"/>
              </w:trPr>
              <w:tc>
                <w:tcPr>
                  <w:tcW w:w="8280" w:type="dxa"/>
                  <w:gridSpan w:val="4"/>
                </w:tcPr>
                <w:p w:rsidR="00887FBD" w:rsidRPr="0090234D" w:rsidRDefault="00887FBD" w:rsidP="0087186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</w:tc>
            </w:tr>
          </w:tbl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Style w:val="a3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FBD" w:rsidRPr="0090234D" w:rsidTr="0087186B">
        <w:tc>
          <w:tcPr>
            <w:tcW w:w="9134" w:type="dxa"/>
            <w:gridSpan w:val="2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ปัจจัยทีทำให้ระดับคะแนนผิดปกติ(ถ้ามี)</w:t>
            </w:r>
          </w:p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9.1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การประเมินผลงานการทำงานกลุ่มของนักศึกษาแล้วให้คะแนนเท่ากันทุกคนในกลุ่ม โดยมีข้อตกลงเบื้องต้นว่านักศึกษาทุกคนมีส่วนร่วมในการทำงาน</w:t>
            </w:r>
          </w:p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9.2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เวลาในการนำเสนอผลงานของแต่ละกลุ่มไม่เท่ากันเนื่องจากมีข้อจำกัดในเรื่องเวลาและการควบคุมเวลาในการอภิปรายกลุ่มและการนำเสนอผลงานมีผลต่อผลงานของนักศึกษา</w:t>
            </w:r>
          </w:p>
        </w:tc>
      </w:tr>
      <w:tr w:rsidR="00887FBD" w:rsidRPr="0090234D" w:rsidTr="0087186B">
        <w:tc>
          <w:tcPr>
            <w:tcW w:w="9134" w:type="dxa"/>
            <w:gridSpan w:val="2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887FBD" w:rsidRPr="0085785B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  <w:t xml:space="preserve">10.1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</w:tc>
      </w:tr>
      <w:tr w:rsidR="00887FBD" w:rsidRPr="0090234D" w:rsidTr="0087186B">
        <w:tc>
          <w:tcPr>
            <w:tcW w:w="4576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8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887FBD" w:rsidRPr="0090234D" w:rsidTr="0087186B">
        <w:tc>
          <w:tcPr>
            <w:tcW w:w="4576" w:type="dxa"/>
          </w:tcPr>
          <w:p w:rsidR="00887FBD" w:rsidRPr="00696238" w:rsidRDefault="00887FBD" w:rsidP="0087186B">
            <w:pPr>
              <w:jc w:val="center"/>
              <w:rPr>
                <w:sz w:val="32"/>
                <w:szCs w:val="32"/>
              </w:rPr>
            </w:pPr>
            <w:r w:rsidRPr="006962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58" w:type="dxa"/>
          </w:tcPr>
          <w:p w:rsidR="00887FBD" w:rsidRPr="00696238" w:rsidRDefault="00887FBD" w:rsidP="0087186B">
            <w:pPr>
              <w:jc w:val="center"/>
              <w:rPr>
                <w:sz w:val="32"/>
                <w:szCs w:val="32"/>
              </w:rPr>
            </w:pPr>
            <w:r w:rsidRPr="006962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887FBD" w:rsidRPr="0090234D" w:rsidTr="0087186B">
        <w:tc>
          <w:tcPr>
            <w:tcW w:w="9134" w:type="dxa"/>
            <w:gridSpan w:val="2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10.2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</w:p>
        </w:tc>
      </w:tr>
      <w:tr w:rsidR="00887FBD" w:rsidRPr="0090234D" w:rsidTr="0087186B">
        <w:tc>
          <w:tcPr>
            <w:tcW w:w="4576" w:type="dxa"/>
          </w:tcPr>
          <w:p w:rsidR="00887FBD" w:rsidRPr="00D76980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7698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8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887FBD" w:rsidRPr="0090234D" w:rsidTr="0087186B">
        <w:tc>
          <w:tcPr>
            <w:tcW w:w="4576" w:type="dxa"/>
          </w:tcPr>
          <w:p w:rsidR="00887FBD" w:rsidRPr="00D76980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ระยะเวลาในการสอนมีน้อย เนื้อหามากทำให้เวลาในการสอนไม่เต็มที่</w:t>
            </w:r>
          </w:p>
        </w:tc>
        <w:tc>
          <w:tcPr>
            <w:tcW w:w="4558" w:type="dxa"/>
          </w:tcPr>
          <w:p w:rsidR="00887FBD" w:rsidRPr="00D76980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นักศึกษาให้ความรู้มีน้อยเพราะขาดความกล้าแสดงออกเมื่อเจอสถานการณ์บังคับ</w:t>
            </w:r>
          </w:p>
        </w:tc>
      </w:tr>
      <w:tr w:rsidR="00887FBD" w:rsidRPr="0090234D" w:rsidTr="0087186B">
        <w:tc>
          <w:tcPr>
            <w:tcW w:w="4576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วิเคราะห์กรณีศึกษาต้องมีการจัดเตรียม กรณีตัวอย่างให้เหมาะสมกับจุดมุ่งหมายของการเรียนรู้</w:t>
            </w:r>
          </w:p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558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วิเคราะห์กรณีศึกษาเป็นกิจกรรมที่ใช้เวลานานหากเตรียมกรณีตัวอย่างไม่เหมาะสมก็จะทำให้เสียเวลาในการทำความเข้าใจเพื่อให้เกิดผลการเรียนรู้ที่ต้องการ</w:t>
            </w:r>
          </w:p>
        </w:tc>
      </w:tr>
    </w:tbl>
    <w:p w:rsidR="00887FBD" w:rsidRDefault="00887FBD" w:rsidP="00887FBD"/>
    <w:p w:rsidR="00887FBD" w:rsidRDefault="00887FBD" w:rsidP="00887FBD"/>
    <w:p w:rsidR="00887FBD" w:rsidRDefault="00887FBD" w:rsidP="00887FBD"/>
    <w:p w:rsidR="00887FBD" w:rsidRDefault="00887FBD" w:rsidP="00887FBD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76"/>
        <w:gridCol w:w="4558"/>
      </w:tblGrid>
      <w:tr w:rsidR="00887FBD" w:rsidRPr="0090234D" w:rsidTr="0087186B">
        <w:tc>
          <w:tcPr>
            <w:tcW w:w="9134" w:type="dxa"/>
            <w:gridSpan w:val="2"/>
          </w:tcPr>
          <w:p w:rsidR="00887FBD" w:rsidRPr="0085785B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การทวนสอบผลสัมฤทธิ์ของนักศึกษา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(อ้างอิงจาก </w:t>
            </w:r>
            <w:proofErr w:type="spellStart"/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มคอ</w:t>
            </w:r>
            <w:proofErr w:type="spellEnd"/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.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หมวด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7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ข้อ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>4)</w:t>
            </w:r>
          </w:p>
        </w:tc>
      </w:tr>
      <w:tr w:rsidR="00887FBD" w:rsidRPr="0090234D" w:rsidTr="0087186B">
        <w:tc>
          <w:tcPr>
            <w:tcW w:w="4576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58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887FBD" w:rsidRPr="0090234D" w:rsidTr="0087186B">
        <w:tc>
          <w:tcPr>
            <w:tcW w:w="4576" w:type="dxa"/>
          </w:tcPr>
          <w:p w:rsidR="00887FBD" w:rsidRPr="0090234D" w:rsidRDefault="00887FBD" w:rsidP="008718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ประเมินผลที่ได้รับจากงาน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D7698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จากการปฏิบัติ, ความรับผิดชอบต่อหน้าที่ที่มอบหมายให้</w:t>
            </w:r>
          </w:p>
        </w:tc>
        <w:tc>
          <w:tcPr>
            <w:tcW w:w="4558" w:type="dxa"/>
          </w:tcPr>
          <w:p w:rsidR="00887FBD" w:rsidRPr="0090234D" w:rsidRDefault="00887FBD" w:rsidP="008718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นักศึกษากลุ่มที่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งานที่มอบหมายให้จะมีความรู้ความเข้าใจในบทเรียนและกล้าแสดงออกเมื่อเจอสถานการณ์ที่บีบบังคับ</w:t>
            </w:r>
          </w:p>
        </w:tc>
      </w:tr>
    </w:tbl>
    <w:p w:rsidR="00887FBD" w:rsidRDefault="00887FBD" w:rsidP="00887FBD">
      <w:pPr>
        <w:spacing w:after="0" w:line="100" w:lineRule="atLeast"/>
      </w:pPr>
    </w:p>
    <w:p w:rsidR="00887FBD" w:rsidRPr="0090234D" w:rsidRDefault="00887FBD" w:rsidP="00887FB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412"/>
      </w:tblGrid>
      <w:tr w:rsidR="00887FBD" w:rsidRPr="0090234D" w:rsidTr="0087186B">
        <w:tc>
          <w:tcPr>
            <w:tcW w:w="9270" w:type="dxa"/>
            <w:gridSpan w:val="2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887FBD" w:rsidRPr="0090234D" w:rsidTr="0087186B">
        <w:tc>
          <w:tcPr>
            <w:tcW w:w="5812" w:type="dxa"/>
          </w:tcPr>
          <w:p w:rsidR="00887FBD" w:rsidRPr="0090234D" w:rsidRDefault="00887FBD" w:rsidP="0087186B">
            <w:pPr>
              <w:ind w:right="-1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3458" w:type="dxa"/>
          </w:tcPr>
          <w:p w:rsidR="00887FBD" w:rsidRPr="0090234D" w:rsidRDefault="00887FBD" w:rsidP="00871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ต่อการเรียนรู้</w:t>
            </w:r>
          </w:p>
        </w:tc>
      </w:tr>
      <w:tr w:rsidR="00887FBD" w:rsidRPr="0090234D" w:rsidTr="0087186B">
        <w:tc>
          <w:tcPr>
            <w:tcW w:w="5812" w:type="dxa"/>
          </w:tcPr>
          <w:p w:rsidR="00887FBD" w:rsidRPr="0090234D" w:rsidRDefault="00887FBD" w:rsidP="008718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ที่จะใช้ในการสื่อการเรียนการสอนมีจำนวนจำกัด</w:t>
            </w:r>
          </w:p>
        </w:tc>
        <w:tc>
          <w:tcPr>
            <w:tcW w:w="3458" w:type="dxa"/>
          </w:tcPr>
          <w:p w:rsidR="00887FBD" w:rsidRPr="0090234D" w:rsidRDefault="00887FBD" w:rsidP="008718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-ทำให้การบรรยายไม่สะดวกเท่าที่ควร</w:t>
            </w:r>
          </w:p>
        </w:tc>
      </w:tr>
      <w:tr w:rsidR="00887FBD" w:rsidRPr="0090234D" w:rsidTr="0087186B">
        <w:tc>
          <w:tcPr>
            <w:tcW w:w="9270" w:type="dxa"/>
            <w:gridSpan w:val="2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 ประเด็นด้านการบริหารและองค์กร</w:t>
            </w:r>
          </w:p>
        </w:tc>
      </w:tr>
      <w:tr w:rsidR="00887FBD" w:rsidRPr="0090234D" w:rsidTr="0087186B">
        <w:tc>
          <w:tcPr>
            <w:tcW w:w="5812" w:type="dxa"/>
          </w:tcPr>
          <w:p w:rsidR="00887FBD" w:rsidRPr="0090234D" w:rsidRDefault="00887FBD" w:rsidP="00871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3458" w:type="dxa"/>
          </w:tcPr>
          <w:p w:rsidR="00887FBD" w:rsidRPr="00696238" w:rsidRDefault="00887FBD" w:rsidP="0087186B">
            <w:pPr>
              <w:ind w:right="-154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69623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887FBD" w:rsidRPr="0090234D" w:rsidTr="0087186B">
        <w:tc>
          <w:tcPr>
            <w:tcW w:w="5812" w:type="dxa"/>
          </w:tcPr>
          <w:p w:rsidR="00887FBD" w:rsidRPr="0090234D" w:rsidRDefault="00887FBD" w:rsidP="0087186B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458" w:type="dxa"/>
          </w:tcPr>
          <w:p w:rsidR="00887FBD" w:rsidRPr="0090234D" w:rsidRDefault="00887FBD" w:rsidP="0087186B">
            <w:pPr>
              <w:ind w:left="6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887FBD" w:rsidRDefault="00887FBD" w:rsidP="00887FBD">
      <w:pPr>
        <w:spacing w:after="0" w:line="100" w:lineRule="atLeast"/>
      </w:pPr>
    </w:p>
    <w:p w:rsidR="00887FBD" w:rsidRPr="0090234D" w:rsidRDefault="00887FBD" w:rsidP="00887FB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887FBD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(แนบเอกสารการประเมินรายวิชา)</w:t>
            </w:r>
          </w:p>
        </w:tc>
      </w:tr>
      <w:tr w:rsidR="00887FBD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BD" w:rsidRPr="0090234D" w:rsidRDefault="00887FBD" w:rsidP="0087186B">
            <w:pPr>
              <w:pStyle w:val="a6"/>
              <w:autoSpaceDE w:val="0"/>
              <w:autoSpaceDN w:val="0"/>
              <w:adjustRightInd w:val="0"/>
              <w:spacing w:after="0" w:line="20" w:lineRule="atLeast"/>
              <w:ind w:left="375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1.1 ข้อวิพากษ์ที่สำคัญจากผลการประเมินโดยนักศึกษา</w:t>
            </w:r>
          </w:p>
          <w:p w:rsidR="00887FBD" w:rsidRPr="00370A8A" w:rsidRDefault="00887FBD" w:rsidP="008718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ระดับความพึงพอใจของนักศึกษาทั้ง</w:t>
            </w:r>
            <w:r w:rsidR="001500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โดยเฉลี่ย</w:t>
            </w:r>
            <w:r w:rsidR="002E6D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4.33 </w:t>
            </w:r>
            <w:bookmarkStart w:id="4" w:name="_GoBack"/>
            <w:bookmarkEnd w:id="4"/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887FBD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BD" w:rsidRPr="0090234D" w:rsidRDefault="00887FBD" w:rsidP="0087186B">
            <w:pPr>
              <w:pStyle w:val="7"/>
              <w:numPr>
                <w:ilvl w:val="0"/>
                <w:numId w:val="0"/>
              </w:numPr>
              <w:spacing w:before="0" w:line="20" w:lineRule="atLeast"/>
              <w:ind w:left="342" w:hanging="342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1.2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1.1</w:t>
            </w:r>
          </w:p>
          <w:p w:rsidR="00887FBD" w:rsidRPr="0090234D" w:rsidRDefault="00887FBD" w:rsidP="0087186B">
            <w:pPr>
              <w:pStyle w:val="a6"/>
              <w:autoSpaceDE w:val="0"/>
              <w:autoSpaceDN w:val="0"/>
              <w:adjustRightInd w:val="0"/>
              <w:spacing w:after="0" w:line="20" w:lineRule="atLeast"/>
              <w:ind w:left="375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ไม่มี</w:t>
            </w:r>
          </w:p>
        </w:tc>
      </w:tr>
      <w:tr w:rsidR="00887FBD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BD" w:rsidRPr="0090234D" w:rsidRDefault="00887FBD" w:rsidP="0087186B">
            <w:pPr>
              <w:pStyle w:val="7"/>
              <w:spacing w:before="0" w:line="20" w:lineRule="atLeast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 xml:space="preserve">2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ผลการประเมินรายวิชาโดยวิธีอื่น</w:t>
            </w:r>
          </w:p>
        </w:tc>
      </w:tr>
      <w:tr w:rsidR="00887FBD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BD" w:rsidRPr="0090234D" w:rsidRDefault="00887FBD" w:rsidP="0087186B">
            <w:pPr>
              <w:pStyle w:val="7"/>
              <w:spacing w:before="0" w:line="20" w:lineRule="atLeast"/>
              <w:ind w:left="342" w:firstLine="0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887FBD" w:rsidRPr="0090234D" w:rsidRDefault="00887FBD" w:rsidP="0087186B">
            <w:pPr>
              <w:pStyle w:val="1"/>
              <w:spacing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จากการสังเกตพฤติกรรมการเรียนของนักศึกษา และประเมินจากผลการเรียน พบว่ากลุ่มนักศึกษาที่เข้าเรียนสม่ำเสมอ สามารถทำคะแนนสอบได้มากกว่านักศึกษากลุ่มที่ขาดเรียนบ่อย</w:t>
            </w:r>
          </w:p>
        </w:tc>
      </w:tr>
      <w:tr w:rsidR="00887FBD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BD" w:rsidRPr="0090234D" w:rsidRDefault="00887FBD" w:rsidP="0087186B">
            <w:pPr>
              <w:pStyle w:val="7"/>
              <w:spacing w:before="0" w:line="20" w:lineRule="atLeast"/>
              <w:ind w:left="252" w:firstLine="0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2.1</w:t>
            </w:r>
          </w:p>
          <w:p w:rsidR="00887FBD" w:rsidRPr="0090234D" w:rsidRDefault="00887FBD" w:rsidP="0087186B">
            <w:pPr>
              <w:pStyle w:val="7"/>
              <w:spacing w:before="0" w:line="20" w:lineRule="atLeast"/>
              <w:ind w:left="36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ชี้นำให้นักศึกษาเห็นประโยชน์ของการเข้าเรียนด้วยตนเอง</w:t>
            </w:r>
          </w:p>
        </w:tc>
      </w:tr>
    </w:tbl>
    <w:p w:rsidR="00887FBD" w:rsidRDefault="00887FBD" w:rsidP="00887FBD">
      <w:pPr>
        <w:spacing w:after="0" w:line="100" w:lineRule="atLeast"/>
      </w:pPr>
    </w:p>
    <w:p w:rsidR="00887FBD" w:rsidRDefault="00887FBD" w:rsidP="00887FBD">
      <w:pPr>
        <w:spacing w:after="0" w:line="100" w:lineRule="atLeast"/>
      </w:pPr>
    </w:p>
    <w:p w:rsidR="00887FBD" w:rsidRDefault="00887FBD" w:rsidP="00887FBD">
      <w:pPr>
        <w:spacing w:after="0" w:line="100" w:lineRule="atLeast"/>
      </w:pPr>
    </w:p>
    <w:p w:rsidR="00887FBD" w:rsidRDefault="00887FBD" w:rsidP="00887FBD">
      <w:pPr>
        <w:tabs>
          <w:tab w:val="clear" w:pos="720"/>
        </w:tabs>
        <w:suppressAutoHyphens w:val="0"/>
        <w:rPr>
          <w:cs/>
        </w:rPr>
      </w:pPr>
      <w:r>
        <w:rPr>
          <w:cs/>
        </w:rPr>
        <w:br w:type="page"/>
      </w:r>
    </w:p>
    <w:p w:rsidR="00887FBD" w:rsidRPr="0090234D" w:rsidRDefault="00887FBD" w:rsidP="00887FB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769"/>
        <w:gridCol w:w="1571"/>
        <w:gridCol w:w="2114"/>
      </w:tblGrid>
      <w:tr w:rsidR="00887FBD" w:rsidRPr="0090234D" w:rsidTr="0087186B">
        <w:tc>
          <w:tcPr>
            <w:tcW w:w="9134" w:type="dxa"/>
            <w:gridSpan w:val="4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Style w:val="a3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รายวิชาครั้งที่ผ่านมา</w:t>
            </w:r>
          </w:p>
        </w:tc>
      </w:tr>
      <w:tr w:rsidR="00887FBD" w:rsidRPr="0090234D" w:rsidTr="0087186B">
        <w:tc>
          <w:tcPr>
            <w:tcW w:w="5449" w:type="dxa"/>
            <w:gridSpan w:val="2"/>
          </w:tcPr>
          <w:p w:rsidR="00887FBD" w:rsidRPr="00A40149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A40149">
              <w:rPr>
                <w:rFonts w:ascii="TH SarabunPSK" w:eastAsia="BrowalliaNew,Bold" w:hAnsi="TH SarabunPSK" w:cs="TH SarabunPSK"/>
                <w:sz w:val="32"/>
                <w:szCs w:val="32"/>
              </w:rPr>
              <w:t>/</w:t>
            </w: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3685" w:type="dxa"/>
            <w:gridSpan w:val="2"/>
          </w:tcPr>
          <w:p w:rsidR="00887FBD" w:rsidRPr="00A40149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87FBD" w:rsidRPr="0090234D" w:rsidTr="0087186B">
        <w:tc>
          <w:tcPr>
            <w:tcW w:w="5449" w:type="dxa"/>
            <w:gridSpan w:val="2"/>
          </w:tcPr>
          <w:p w:rsidR="00887FBD" w:rsidRPr="0090234D" w:rsidRDefault="00887FBD" w:rsidP="0087186B">
            <w:pPr>
              <w:pStyle w:val="a4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685" w:type="dxa"/>
            <w:gridSpan w:val="2"/>
          </w:tcPr>
          <w:p w:rsidR="00887FBD" w:rsidRPr="0090234D" w:rsidRDefault="00887FBD" w:rsidP="0087186B">
            <w:pPr>
              <w:pStyle w:val="a4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a3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887FBD" w:rsidRPr="0090234D" w:rsidTr="0087186B">
        <w:tc>
          <w:tcPr>
            <w:tcW w:w="9134" w:type="dxa"/>
            <w:gridSpan w:val="4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Style w:val="a3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การดำเนินการอื่นๆในการปรับปรุงรายวิชา</w:t>
            </w:r>
          </w:p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Style w:val="a3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ประชุมอาจารย์ผู้สอนเพื่อรับทราบรายละเอียดของรายวิชาและผลการประเมินในปีการศึกษาที่ผ่านมาตลอดถึงแผนการดำเนินการในภาคการศึกษาต่อไป</w:t>
            </w:r>
          </w:p>
        </w:tc>
      </w:tr>
      <w:tr w:rsidR="00887FBD" w:rsidRPr="0090234D" w:rsidTr="0087186B">
        <w:tc>
          <w:tcPr>
            <w:tcW w:w="9134" w:type="dxa"/>
            <w:gridSpan w:val="4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Style w:val="a3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887FBD" w:rsidRPr="0090234D" w:rsidTr="0087186B">
        <w:tc>
          <w:tcPr>
            <w:tcW w:w="4680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2340" w:type="dxa"/>
            <w:gridSpan w:val="2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2114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87FBD" w:rsidRPr="0090234D" w:rsidTr="0087186B">
        <w:tc>
          <w:tcPr>
            <w:tcW w:w="4680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การจัดเตรียมเอกสารที่เกี่ยวข้องไว้ให้เพียงพอและเหมาะสมกับเนื้อหาในแต่ละส่วนของรายวิชา</w:t>
            </w:r>
          </w:p>
        </w:tc>
        <w:tc>
          <w:tcPr>
            <w:tcW w:w="2340" w:type="dxa"/>
            <w:gridSpan w:val="2"/>
          </w:tcPr>
          <w:p w:rsidR="00887FBD" w:rsidRPr="008862F8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ก่อนเปิดสอนอย่างน้อย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2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114" w:type="dxa"/>
          </w:tcPr>
          <w:p w:rsidR="00887FBD" w:rsidRPr="0090234D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887FBD" w:rsidRPr="0090234D" w:rsidTr="0087186B">
        <w:tc>
          <w:tcPr>
            <w:tcW w:w="9134" w:type="dxa"/>
            <w:gridSpan w:val="4"/>
          </w:tcPr>
          <w:p w:rsidR="00887FBD" w:rsidRPr="0090234D" w:rsidRDefault="00887FBD" w:rsidP="0087186B">
            <w:pPr>
              <w:pStyle w:val="7"/>
              <w:spacing w:before="0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4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887FBD" w:rsidRPr="0090234D" w:rsidRDefault="00887FBD" w:rsidP="008718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จัดหาอุปกรณ์การเรียนการสอนบางอย่างที่จำเป็นเพิ่มเติม เตรียมสำหรับกรณีที่มีจำนวนนักศึกษา</w:t>
            </w:r>
          </w:p>
          <w:p w:rsidR="00887FBD" w:rsidRPr="0090234D" w:rsidRDefault="00887FBD" w:rsidP="0087186B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 โดยเฉพาะอุปกรณ์ช่วยสอน เช่น คอมพิวเตอร์วางตัก โปรเจคเตอร์ ไมโครโฟน ลำโพง เพราะมีการ</w:t>
            </w:r>
          </w:p>
          <w:p w:rsidR="00887FBD" w:rsidRPr="0090234D" w:rsidRDefault="00887FBD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เคลื่อนย้ายอุปกรณ์บ่อยระหว่างการเรียนการสอน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ทำให้เกิดความไม่สะดวกเท่าที่ควร</w:t>
            </w:r>
          </w:p>
        </w:tc>
      </w:tr>
    </w:tbl>
    <w:p w:rsidR="00887FBD" w:rsidRDefault="00887FBD" w:rsidP="00887FBD">
      <w:pPr>
        <w:spacing w:after="0" w:line="100" w:lineRule="atLeast"/>
      </w:pPr>
    </w:p>
    <w:p w:rsidR="00887FBD" w:rsidRDefault="00887FBD" w:rsidP="00887FBD">
      <w:pPr>
        <w:spacing w:after="0" w:line="100" w:lineRule="atLeast"/>
      </w:pPr>
    </w:p>
    <w:p w:rsidR="00887FBD" w:rsidRDefault="00887FBD" w:rsidP="00887FBD">
      <w:pPr>
        <w:spacing w:after="0" w:line="100" w:lineRule="atLeast"/>
      </w:pPr>
    </w:p>
    <w:p w:rsidR="00887FBD" w:rsidRPr="0090234D" w:rsidRDefault="00887FBD" w:rsidP="00887FB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รศ.ดร.ไพโรจน์  บัวสุข</w:t>
      </w:r>
    </w:p>
    <w:p w:rsidR="00887FBD" w:rsidRPr="0090234D" w:rsidRDefault="00887FBD" w:rsidP="00887FB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887FBD" w:rsidRPr="0090234D" w:rsidRDefault="00887FBD" w:rsidP="00887FB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887FBD" w:rsidRPr="0090234D" w:rsidRDefault="00887FBD" w:rsidP="00887FB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…………………………………………..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  <w:t>วันที่รายงานวันที่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……………………………………….</w:t>
      </w:r>
    </w:p>
    <w:p w:rsidR="00887FBD" w:rsidRPr="0090234D" w:rsidRDefault="00887FBD" w:rsidP="00887FB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887FBD" w:rsidRPr="0090234D" w:rsidRDefault="00887FBD" w:rsidP="00887FBD">
      <w:pPr>
        <w:spacing w:after="0" w:line="240" w:lineRule="auto"/>
        <w:rPr>
          <w:rFonts w:ascii="TH SarabunPSK" w:hAnsi="TH SarabunPSK" w:cs="TH SarabunPSK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ชื่ออาจารย์ผู้รับผิดชอบหลักสูตร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eastAsia="BrowalliaNew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eastAsia="BrowalliaNew" w:hAnsi="TH SarabunPSK" w:cs="TH SarabunPSK" w:hint="cs"/>
          <w:sz w:val="32"/>
          <w:szCs w:val="32"/>
          <w:cs/>
        </w:rPr>
        <w:t>เทพ  เวียงแก</w:t>
      </w:r>
    </w:p>
    <w:p w:rsidR="00887FBD" w:rsidRPr="0090234D" w:rsidRDefault="00887FBD" w:rsidP="00887FB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887FBD" w:rsidRPr="0090234D" w:rsidRDefault="00887FBD" w:rsidP="00887FB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</w:p>
    <w:p w:rsidR="00887FBD" w:rsidRPr="0090234D" w:rsidRDefault="00887FBD" w:rsidP="00887FBD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………………………………………… </w:t>
      </w:r>
      <w:r w:rsidRPr="0090234D">
        <w:rPr>
          <w:rFonts w:ascii="TH SarabunPSK" w:eastAsia="BrowalliaNew" w:hAnsi="TH SarabunPSK" w:cs="TH SarabunPSK"/>
          <w:sz w:val="32"/>
          <w:szCs w:val="32"/>
        </w:rPr>
        <w:tab/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วันที่รับรายงานวันที่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………………………………….</w:t>
      </w:r>
    </w:p>
    <w:p w:rsidR="00887FBD" w:rsidRDefault="00887FBD" w:rsidP="00887FBD">
      <w:pPr>
        <w:spacing w:after="0" w:line="100" w:lineRule="atLeast"/>
      </w:pPr>
    </w:p>
    <w:p w:rsidR="00887FBD" w:rsidRPr="00F62754" w:rsidRDefault="00887FBD" w:rsidP="00887FBD"/>
    <w:p w:rsidR="00887FBD" w:rsidRDefault="00887FBD" w:rsidP="00887FBD"/>
    <w:p w:rsidR="00887FBD" w:rsidRDefault="00887FBD" w:rsidP="00887FBD"/>
    <w:p w:rsidR="00D25F6E" w:rsidRDefault="00D25F6E" w:rsidP="00887FBD"/>
    <w:p w:rsidR="00D25F6E" w:rsidRDefault="00D25F6E" w:rsidP="00887FBD"/>
    <w:p w:rsidR="00D25F6E" w:rsidRDefault="00D25F6E" w:rsidP="00887FBD"/>
    <w:p w:rsidR="00D25F6E" w:rsidRDefault="00D25F6E" w:rsidP="00887FBD"/>
    <w:p w:rsidR="00D25F6E" w:rsidRDefault="00D25F6E" w:rsidP="00887FBD"/>
    <w:p w:rsidR="00D25F6E" w:rsidRPr="00D25F6E" w:rsidRDefault="00D25F6E" w:rsidP="00887FBD"/>
    <w:p w:rsidR="00D25F6E" w:rsidRDefault="00D25F6E" w:rsidP="00D25F6E">
      <w:pPr>
        <w:pStyle w:val="3"/>
        <w:jc w:val="center"/>
      </w:pPr>
      <w:r>
        <w:rPr>
          <w:rStyle w:val="aa"/>
          <w:b/>
          <w:bCs/>
          <w:cs/>
        </w:rPr>
        <w:lastRenderedPageBreak/>
        <w:t xml:space="preserve">เอกสารแนบท้าย </w:t>
      </w:r>
      <w:proofErr w:type="spellStart"/>
      <w:r>
        <w:rPr>
          <w:rStyle w:val="aa"/>
          <w:b/>
          <w:bCs/>
          <w:cs/>
        </w:rPr>
        <w:t>มคอ</w:t>
      </w:r>
      <w:proofErr w:type="spellEnd"/>
      <w:r>
        <w:rPr>
          <w:rStyle w:val="aa"/>
          <w:b/>
          <w:bCs/>
          <w:cs/>
        </w:rPr>
        <w:t>.</w:t>
      </w:r>
      <w:r>
        <w:rPr>
          <w:rStyle w:val="aa"/>
          <w:b/>
          <w:bCs/>
        </w:rPr>
        <w:t>5</w:t>
      </w:r>
    </w:p>
    <w:p w:rsidR="00D25F6E" w:rsidRDefault="00D25F6E" w:rsidP="00D25F6E">
      <w:pPr>
        <w:pStyle w:val="z-"/>
      </w:pPr>
      <w:r>
        <w:t>Top of Form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  <w:gridCol w:w="747"/>
        <w:gridCol w:w="747"/>
        <w:gridCol w:w="942"/>
      </w:tblGrid>
      <w:tr w:rsidR="00D25F6E" w:rsidTr="00D25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ในรายวิชา</w:t>
            </w:r>
            <w:r>
              <w:t xml:space="preserve"> </w:t>
            </w:r>
            <w:r>
              <w:rPr>
                <w:rStyle w:val="aa"/>
                <w:color w:val="990000"/>
                <w:cs/>
              </w:rPr>
              <w:t xml:space="preserve">ภาษาอังกฤษพื้นฐาน </w:t>
            </w:r>
            <w:r>
              <w:rPr>
                <w:rStyle w:val="aa"/>
                <w:color w:val="990000"/>
              </w:rPr>
              <w:t>1</w:t>
            </w:r>
            <w:r>
              <w:t xml:space="preserve"> </w:t>
            </w:r>
            <w:r>
              <w:rPr>
                <w:cs/>
              </w:rPr>
              <w:t>ภาคการศึกษาที่</w:t>
            </w:r>
            <w:r>
              <w:t xml:space="preserve"> </w:t>
            </w:r>
            <w:r>
              <w:rPr>
                <w:rStyle w:val="aa"/>
                <w:color w:val="990000"/>
              </w:rPr>
              <w:t>1/2557</w:t>
            </w:r>
            <w:r>
              <w:t xml:space="preserve"> </w:t>
            </w:r>
            <w:r>
              <w:rPr>
                <w:cs/>
              </w:rPr>
              <w:t>อาจารย์</w:t>
            </w:r>
            <w:r>
              <w:t xml:space="preserve"> </w:t>
            </w:r>
            <w:r>
              <w:rPr>
                <w:b/>
                <w:bCs/>
                <w:color w:val="990000"/>
                <w:cs/>
              </w:rPr>
              <w:t>รศ.ดร.ไพโรจน์ บัวสุข</w:t>
            </w:r>
            <w:r>
              <w:rPr>
                <w:b/>
                <w:bCs/>
                <w:color w:val="990000"/>
              </w:rPr>
              <w:t xml:space="preserve"> </w:t>
            </w:r>
            <w:r>
              <w:br/>
            </w:r>
            <w:r>
              <w:rPr>
                <w:cs/>
              </w:rPr>
              <w:t>วิเคราะห์ข้อมูลและประมวลผลด้วยคอมพิวเตอร์เพื่อคำนวณหาสถิติ พร้อมทั้งนำเสนอผลการวิเคราะห์ข้อมูล ดังนี้</w:t>
            </w:r>
            <w:r>
              <w:t xml:space="preserve"> </w:t>
            </w:r>
          </w:p>
        </w:tc>
      </w:tr>
      <w:tr w:rsidR="00D25F6E" w:rsidTr="00D25F6E">
        <w:trPr>
          <w:tblCellSpacing w:w="15" w:type="dxa"/>
        </w:trPr>
        <w:tc>
          <w:tcPr>
            <w:tcW w:w="3700" w:type="pct"/>
            <w:shd w:val="clear" w:color="auto" w:fill="FFFF99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1. </w:t>
            </w:r>
            <w:r>
              <w:rPr>
                <w:rStyle w:val="style2"/>
                <w:cs/>
              </w:rPr>
              <w:t>ความรับผิดชอบ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aa"/>
              </w:rPr>
              <w:t>X-Bar</w:t>
            </w:r>
          </w:p>
        </w:tc>
        <w:tc>
          <w:tcPr>
            <w:tcW w:w="400" w:type="pct"/>
            <w:shd w:val="clear" w:color="auto" w:fill="FFFF99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aa"/>
              </w:rPr>
              <w:t>S.D.</w:t>
            </w:r>
          </w:p>
        </w:tc>
        <w:tc>
          <w:tcPr>
            <w:tcW w:w="500" w:type="pct"/>
            <w:shd w:val="clear" w:color="auto" w:fill="FFFF99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aa"/>
                <w:cs/>
              </w:rPr>
              <w:t>แปลผล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1. </w:t>
            </w:r>
            <w:r>
              <w:rPr>
                <w:cs/>
              </w:rPr>
              <w:t>ความตรงต่อเวลา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2. </w:t>
            </w:r>
            <w:r>
              <w:rPr>
                <w:cs/>
              </w:rPr>
              <w:t>การเตรียมการสอน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3. </w:t>
            </w:r>
            <w:r>
              <w:rPr>
                <w:cs/>
              </w:rPr>
              <w:t>ความตั้งใจและความกระตือรือร้นในการสอน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4. </w:t>
            </w:r>
            <w:r>
              <w:rPr>
                <w:cs/>
              </w:rPr>
              <w:t>ความครบถ้วนในการสอนตามเนื้อหาของรายวิชา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2. </w:t>
            </w:r>
            <w:r>
              <w:rPr>
                <w:rStyle w:val="style2"/>
                <w:cs/>
              </w:rPr>
              <w:t>เทคนิคการสอน</w:t>
            </w:r>
            <w:r>
              <w:rPr>
                <w:rStyle w:val="style2"/>
              </w:rPr>
              <w:t xml:space="preserve"> 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1. </w:t>
            </w:r>
            <w:r>
              <w:rPr>
                <w:cs/>
              </w:rPr>
              <w:t>เทคนิค และวิธีการถ่ายทอดความรู้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2. </w:t>
            </w:r>
            <w:r>
              <w:rPr>
                <w:cs/>
              </w:rPr>
              <w:t>การบูร</w:t>
            </w:r>
            <w:proofErr w:type="spellStart"/>
            <w:r>
              <w:rPr>
                <w:cs/>
              </w:rPr>
              <w:t>ณา</w:t>
            </w:r>
            <w:proofErr w:type="spellEnd"/>
            <w:r>
              <w:rPr>
                <w:cs/>
              </w:rPr>
              <w:t>การ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3. </w:t>
            </w:r>
            <w:r>
              <w:rPr>
                <w:rStyle w:val="style2"/>
                <w:cs/>
              </w:rPr>
              <w:t>ความเป็นครู</w:t>
            </w:r>
            <w:r>
              <w:rPr>
                <w:rStyle w:val="style2"/>
              </w:rPr>
              <w:t xml:space="preserve"> 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1. </w:t>
            </w:r>
            <w:r>
              <w:rPr>
                <w:cs/>
              </w:rPr>
              <w:t>คุณสมบัติของผู้สอน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2. </w:t>
            </w:r>
            <w:r>
              <w:rPr>
                <w:cs/>
              </w:rPr>
              <w:t>การสอดแทรกคุณธรรม จริยธรรมและค่านิยมที่ดีงาม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3. </w:t>
            </w:r>
            <w:r>
              <w:rPr>
                <w:cs/>
              </w:rPr>
              <w:t>การรับฟังความคิดเห็นและข้อวิจารณ์จากผู้เรียน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4. </w:t>
            </w:r>
            <w:r>
              <w:rPr>
                <w:rStyle w:val="style2"/>
                <w:cs/>
              </w:rPr>
              <w:t>การส่งเสริมให้ผู้เรียนสามารถเรียนรู้ด้วยตนเองและเน้นผู้เรียนเป็นสำคัญ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1. </w:t>
            </w:r>
            <w:r>
              <w:rPr>
                <w:cs/>
              </w:rPr>
              <w:t>ส่งเสริมให้ผู้เรียน สามารถคิด วิเคราะห์อย่างมีเหตุผล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2. </w:t>
            </w:r>
            <w:r>
              <w:rPr>
                <w:cs/>
              </w:rPr>
              <w:t>ให้ข้อมูล ชี้แนะ แหล่งความรู้เพิ่มเติม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3.90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3. </w:t>
            </w:r>
            <w:r>
              <w:rPr>
                <w:cs/>
              </w:rPr>
              <w:t>จัดเนื้อหาและกิจกรรมให้สอดคล้องกับความสนใจและความถนัดของผู้เรียน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4. </w:t>
            </w:r>
            <w:r>
              <w:rPr>
                <w:cs/>
              </w:rPr>
              <w:t>มีการประเมินผลหลายรูปแบบ ผู้เรียนทราบวิธีการประเมินและมีส่วนร่วมในการ</w:t>
            </w:r>
            <w:r>
              <w:rPr>
                <w:cs/>
              </w:rPr>
              <w:lastRenderedPageBreak/>
              <w:t>กำหนดสัดส่วนคะแนน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lastRenderedPageBreak/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lastRenderedPageBreak/>
              <w:t xml:space="preserve">5. </w:t>
            </w:r>
            <w:r>
              <w:rPr>
                <w:cs/>
              </w:rPr>
              <w:t>บรรยากาศในชั้นเรียนมีความอบอุ่น เน้นความร่วมมือไม่เน้นการแข่งขันผู้เรียนมีความสุขในการเรียน มีความเป็นประชา</w:t>
            </w:r>
            <w:r>
              <w:br/>
            </w:r>
            <w:proofErr w:type="spellStart"/>
            <w:r>
              <w:rPr>
                <w:cs/>
              </w:rPr>
              <w:t>ธิปไตย</w:t>
            </w:r>
            <w:proofErr w:type="spellEnd"/>
            <w:r>
              <w:rPr>
                <w:cs/>
              </w:rPr>
              <w:t>ให้คุณค่ากับความคิดเห็นและกระบวนการคิดของผู้เรียน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5. </w:t>
            </w:r>
            <w:r>
              <w:rPr>
                <w:rStyle w:val="style2"/>
                <w:cs/>
              </w:rPr>
              <w:t>สิ่งสนับสนุนการเรียนรู้</w:t>
            </w:r>
            <w:r>
              <w:rPr>
                <w:rStyle w:val="style2"/>
              </w:rPr>
              <w:t xml:space="preserve"> 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1. </w:t>
            </w:r>
            <w:r>
              <w:rPr>
                <w:cs/>
              </w:rPr>
              <w:t>ใช้สื่อการสอนที่ส่งเสริมการเรียนรู้ที่เหมาะสม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2. </w:t>
            </w:r>
            <w:r>
              <w:rPr>
                <w:cs/>
              </w:rPr>
              <w:t>ใช้สื่อการสอนที่สอดคล้องกับเนื้อหาวิชา ทำให้นักศึกษาเข้าใจเนื้อหามากยิ่งขึ้น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t xml:space="preserve">3. </w:t>
            </w:r>
            <w:r>
              <w:rPr>
                <w:cs/>
              </w:rPr>
              <w:t>ใช้สิ่งสนับสนุนการเรียนรู้ที่หลากหลาย</w:t>
            </w:r>
            <w:r>
              <w:t xml:space="preserve"> </w:t>
            </w:r>
            <w:r>
              <w:rPr>
                <w:cs/>
              </w:rPr>
              <w:t>ทำให้นักศึกษาเกิดความสนใจและอยากเรียนรู้มากยิ่งขึ้น เช่น อุปกรณ์</w:t>
            </w:r>
            <w:r>
              <w:t xml:space="preserve"> </w:t>
            </w:r>
            <w:r>
              <w:rPr>
                <w:cs/>
              </w:rPr>
              <w:t>ตัวอย่างของจริง หนังสือ ตำรา คู่มือ</w:t>
            </w:r>
            <w:r>
              <w:t xml:space="preserve"> </w:t>
            </w:r>
            <w:proofErr w:type="spellStart"/>
            <w:r>
              <w:rPr>
                <w:cs/>
              </w:rPr>
              <w:t>เว็ปไซต์</w:t>
            </w:r>
            <w:proofErr w:type="spellEnd"/>
            <w:r>
              <w:rPr>
                <w:cs/>
              </w:rPr>
              <w:t>หรือการได้เสวนากับผู้เชี่ยวชาญ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pStyle w:val="4"/>
            </w:pPr>
            <w:r>
              <w:rPr>
                <w:rStyle w:val="aa"/>
                <w:b/>
                <w:bCs/>
                <w:cs/>
              </w:rPr>
              <w:t>ค่าเฉลี่ย (</w:t>
            </w:r>
            <w:r>
              <w:rPr>
                <w:rStyle w:val="aa"/>
                <w:b/>
                <w:bCs/>
              </w:rPr>
              <w:t xml:space="preserve">X-Bar) </w:t>
            </w:r>
            <w:r>
              <w:rPr>
                <w:rStyle w:val="aa"/>
                <w:b/>
                <w:bCs/>
                <w:cs/>
              </w:rPr>
              <w:t>และค่าเบี่ยงเบนมาตรฐาน (</w:t>
            </w:r>
            <w:r>
              <w:rPr>
                <w:rStyle w:val="aa"/>
                <w:b/>
                <w:bCs/>
              </w:rPr>
              <w:t xml:space="preserve">S.D.) </w:t>
            </w:r>
            <w:r>
              <w:rPr>
                <w:rStyle w:val="aa"/>
                <w:b/>
                <w:bCs/>
                <w:cs/>
              </w:rPr>
              <w:t>ความพึงพอใจของนักศึกษาที่มีต่ออาจารย์ผู้สอน รายด้าน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aa"/>
              </w:rPr>
              <w:t>X-Bar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aa"/>
              </w:rPr>
              <w:t>S.D.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aa"/>
                <w:cs/>
              </w:rPr>
              <w:t>แปลผล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1. </w:t>
            </w:r>
            <w:r>
              <w:rPr>
                <w:rStyle w:val="style2"/>
                <w:cs/>
              </w:rPr>
              <w:t>ความรับผิดชอบ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2. </w:t>
            </w:r>
            <w:r>
              <w:rPr>
                <w:rStyle w:val="style2"/>
                <w:cs/>
              </w:rPr>
              <w:t>เทคนิคการสอน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3. </w:t>
            </w:r>
            <w:r>
              <w:rPr>
                <w:rStyle w:val="style2"/>
                <w:cs/>
              </w:rPr>
              <w:t>ความเป็นครู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4. </w:t>
            </w:r>
            <w:r>
              <w:rPr>
                <w:rStyle w:val="style2"/>
                <w:cs/>
              </w:rPr>
              <w:t>การส่งเสริมให้ผู้เรียนสามารถเรียนรู้ด้วยตนเองและเน้นผู้เรียนเป็นสำคัญ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5. </w:t>
            </w:r>
            <w:r>
              <w:rPr>
                <w:rStyle w:val="style2"/>
                <w:cs/>
              </w:rPr>
              <w:t>สิ่งสนับสนุนการเรียนรู้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25F6E" w:rsidTr="00D25F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  <w:cs/>
              </w:rPr>
              <w:t>รวมผลความประเมินความความพึงพอใจ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5F6E" w:rsidRDefault="00D25F6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</w:tbl>
    <w:p w:rsidR="00D25F6E" w:rsidRDefault="00D25F6E" w:rsidP="00D25F6E">
      <w:pPr>
        <w:pStyle w:val="z-1"/>
      </w:pPr>
      <w:r>
        <w:t>Bottom of Form</w:t>
      </w:r>
    </w:p>
    <w:p w:rsidR="00D25F6E" w:rsidRDefault="00D25F6E" w:rsidP="00D25F6E">
      <w:pPr>
        <w:pStyle w:val="4"/>
        <w:jc w:val="center"/>
      </w:pPr>
      <w:r>
        <w:rPr>
          <w:cs/>
        </w:rPr>
        <w:t>ฝ่ายจัดการศึกษา งานทะเบียนและวัดผล มหาวิทยาลัย</w:t>
      </w:r>
      <w:proofErr w:type="spellStart"/>
      <w:r>
        <w:rPr>
          <w:cs/>
        </w:rPr>
        <w:t>มหามกุฏ</w:t>
      </w:r>
      <w:proofErr w:type="spellEnd"/>
      <w:r>
        <w:rPr>
          <w:cs/>
        </w:rPr>
        <w:t>ราชวิทยาลัย วิทยาเขตอีสาน</w:t>
      </w:r>
    </w:p>
    <w:p w:rsidR="007F4A13" w:rsidRDefault="00D25F6E" w:rsidP="00D25F6E">
      <w:pPr>
        <w:pStyle w:val="ab"/>
        <w:jc w:val="center"/>
      </w:pPr>
      <w:proofErr w:type="spellStart"/>
      <w:r>
        <w:t>Mahamakut</w:t>
      </w:r>
      <w:proofErr w:type="spellEnd"/>
      <w:r>
        <w:t xml:space="preserve"> Buddhist University </w:t>
      </w:r>
      <w:proofErr w:type="spellStart"/>
      <w:r>
        <w:t>Isan</w:t>
      </w:r>
      <w:proofErr w:type="spellEnd"/>
      <w:r>
        <w:t xml:space="preserve"> Campus</w:t>
      </w:r>
    </w:p>
    <w:sectPr w:rsidR="007F4A13" w:rsidSect="00696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152" w:left="1440" w:header="706" w:footer="706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96" w:rsidRDefault="00BC1E96" w:rsidP="00887FBD">
      <w:pPr>
        <w:spacing w:after="0" w:line="240" w:lineRule="auto"/>
      </w:pPr>
      <w:r>
        <w:separator/>
      </w:r>
    </w:p>
  </w:endnote>
  <w:endnote w:type="continuationSeparator" w:id="0">
    <w:p w:rsidR="00BC1E96" w:rsidRDefault="00BC1E96" w:rsidP="0088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BD" w:rsidRDefault="00887F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F4" w:rsidRPr="00696238" w:rsidRDefault="005A2DF5" w:rsidP="00696238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A5657F">
      <w:rPr>
        <w:rFonts w:ascii="TH SarabunPSK" w:hAnsi="TH SarabunPSK" w:cs="TH SarabunPSK"/>
        <w:sz w:val="32"/>
        <w:szCs w:val="32"/>
      </w:rPr>
      <w:fldChar w:fldCharType="begin"/>
    </w:r>
    <w:r w:rsidR="00DB6895" w:rsidRPr="00A5657F">
      <w:rPr>
        <w:rFonts w:ascii="TH SarabunPSK" w:hAnsi="TH SarabunPSK" w:cs="TH SarabunPSK"/>
        <w:sz w:val="32"/>
        <w:szCs w:val="32"/>
      </w:rPr>
      <w:instrText>PAGE</w:instrText>
    </w:r>
    <w:r w:rsidRPr="00A5657F">
      <w:rPr>
        <w:rFonts w:ascii="TH SarabunPSK" w:hAnsi="TH SarabunPSK" w:cs="TH SarabunPSK"/>
        <w:sz w:val="32"/>
        <w:szCs w:val="32"/>
      </w:rPr>
      <w:fldChar w:fldCharType="separate"/>
    </w:r>
    <w:r w:rsidR="002E6D93">
      <w:rPr>
        <w:rFonts w:ascii="TH SarabunPSK" w:hAnsi="TH SarabunPSK" w:cs="TH SarabunPSK"/>
        <w:noProof/>
        <w:sz w:val="32"/>
        <w:szCs w:val="32"/>
      </w:rPr>
      <w:t>1</w:t>
    </w:r>
    <w:r w:rsidRPr="00A5657F">
      <w:rPr>
        <w:rFonts w:ascii="TH SarabunPSK" w:hAnsi="TH SarabunPSK" w:cs="TH SarabunPSK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BD" w:rsidRDefault="00887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96" w:rsidRDefault="00BC1E96" w:rsidP="00887FBD">
      <w:pPr>
        <w:spacing w:after="0" w:line="240" w:lineRule="auto"/>
      </w:pPr>
      <w:r>
        <w:separator/>
      </w:r>
    </w:p>
  </w:footnote>
  <w:footnote w:type="continuationSeparator" w:id="0">
    <w:p w:rsidR="00BC1E96" w:rsidRDefault="00BC1E96" w:rsidP="0088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BD" w:rsidRDefault="00887F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21" w:rsidRDefault="00DB6895" w:rsidP="00696238">
    <w:pPr>
      <w:pStyle w:val="a4"/>
      <w:tabs>
        <w:tab w:val="right" w:pos="9540"/>
      </w:tabs>
      <w:ind w:right="-7"/>
      <w:jc w:val="right"/>
      <w:rPr>
        <w:cs/>
      </w:rPr>
    </w:pPr>
    <w:proofErr w:type="spellStart"/>
    <w:r>
      <w:rPr>
        <w:rStyle w:val="a3"/>
        <w:rFonts w:ascii="TH SarabunPSK" w:hAnsi="TH SarabunPSK" w:cs="TH SarabunPSK" w:hint="cs"/>
        <w:sz w:val="32"/>
        <w:szCs w:val="32"/>
        <w:cs/>
      </w:rPr>
      <w:t>มคอ</w:t>
    </w:r>
    <w:proofErr w:type="spellEnd"/>
    <w:r>
      <w:rPr>
        <w:rStyle w:val="a3"/>
        <w:rFonts w:ascii="TH SarabunPSK" w:hAnsi="TH SarabunPSK" w:cs="TH SarabunPSK" w:hint="cs"/>
        <w:sz w:val="32"/>
        <w:szCs w:val="32"/>
        <w:cs/>
      </w:rPr>
      <w:t xml:space="preserve">.5 </w:t>
    </w:r>
    <w:r>
      <w:rPr>
        <w:rFonts w:ascii="TH SarabunPSK" w:hAnsi="TH SarabunPSK" w:cs="TH SarabunPSK" w:hint="cs"/>
        <w:sz w:val="32"/>
        <w:szCs w:val="32"/>
        <w:cs/>
      </w:rPr>
      <w:t>ภาษาอังกฤษพื้นฐาน 1</w:t>
    </w:r>
    <w:r>
      <w:rPr>
        <w:rStyle w:val="a3"/>
        <w:rFonts w:ascii="TH SarabunPSK" w:hAnsi="TH SarabunPSK" w:cs="TH SarabunPSK" w:hint="cs"/>
        <w:sz w:val="32"/>
        <w:szCs w:val="32"/>
        <w:cs/>
      </w:rPr>
      <w:t xml:space="preserve">พิเศษ คฤหัสถ์ 1/2557 </w:t>
    </w:r>
    <w:r w:rsidR="00887FBD">
      <w:rPr>
        <w:rStyle w:val="a3"/>
        <w:rFonts w:ascii="TH SarabunPSK" w:hAnsi="TH SarabunPSK" w:cs="TH SarabunPSK" w:hint="cs"/>
        <w:sz w:val="32"/>
        <w:szCs w:val="32"/>
        <w:cs/>
      </w:rPr>
      <w:t>สังคมสงเคราะห์ฯ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BD" w:rsidRDefault="00887F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38B"/>
    <w:multiLevelType w:val="multilevel"/>
    <w:tmpl w:val="0F967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FB63DBE"/>
    <w:multiLevelType w:val="multilevel"/>
    <w:tmpl w:val="9F8EA6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BD"/>
    <w:rsid w:val="001500CD"/>
    <w:rsid w:val="002E6D93"/>
    <w:rsid w:val="005A2DF5"/>
    <w:rsid w:val="0066324E"/>
    <w:rsid w:val="0074798E"/>
    <w:rsid w:val="007F4A13"/>
    <w:rsid w:val="00887FBD"/>
    <w:rsid w:val="00BC1E96"/>
    <w:rsid w:val="00D25F6E"/>
    <w:rsid w:val="00DA5639"/>
    <w:rsid w:val="00D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FBD"/>
    <w:pPr>
      <w:tabs>
        <w:tab w:val="left" w:pos="720"/>
      </w:tabs>
      <w:suppressAutoHyphens/>
    </w:pPr>
    <w:rPr>
      <w:rFonts w:ascii="Calibri" w:eastAsia="SimSun" w:hAnsi="Calibri"/>
      <w:color w:val="00000A"/>
    </w:rPr>
  </w:style>
  <w:style w:type="paragraph" w:styleId="2">
    <w:name w:val="heading 2"/>
    <w:basedOn w:val="a"/>
    <w:next w:val="a"/>
    <w:link w:val="20"/>
    <w:rsid w:val="00887FB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rsid w:val="00887FB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rsid w:val="00887FBD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7">
    <w:name w:val="heading 7"/>
    <w:basedOn w:val="a"/>
    <w:next w:val="a"/>
    <w:link w:val="70"/>
    <w:qFormat/>
    <w:rsid w:val="00887FB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rsid w:val="00887FB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87FBD"/>
    <w:rPr>
      <w:rFonts w:ascii="Cambria" w:eastAsia="Times New Roman" w:hAnsi="Cambria" w:cs="Angsana New"/>
      <w:b/>
      <w:bCs/>
      <w:i/>
      <w:iCs/>
      <w:color w:val="00000A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887FBD"/>
    <w:rPr>
      <w:rFonts w:ascii="Cambria" w:eastAsia="Times New Roman" w:hAnsi="Cambria" w:cs="Angsana New"/>
      <w:b/>
      <w:bCs/>
      <w:color w:val="00000A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887FBD"/>
    <w:rPr>
      <w:rFonts w:ascii="Times New Roman" w:eastAsia="Times New Roman" w:hAnsi="Times New Roman" w:cs="Angsana New"/>
      <w:b/>
      <w:bCs/>
      <w:color w:val="00000A"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887FBD"/>
    <w:rPr>
      <w:rFonts w:ascii="Cambria" w:eastAsia="SimSun" w:hAnsi="Cambria"/>
      <w:i/>
      <w:iCs/>
      <w:color w:val="404040"/>
    </w:rPr>
  </w:style>
  <w:style w:type="character" w:customStyle="1" w:styleId="90">
    <w:name w:val="หัวเรื่อง 9 อักขระ"/>
    <w:basedOn w:val="a0"/>
    <w:link w:val="9"/>
    <w:rsid w:val="00887FBD"/>
    <w:rPr>
      <w:rFonts w:ascii="Cambria" w:eastAsia="SimSun" w:hAnsi="Cambria"/>
      <w:i/>
      <w:iCs/>
      <w:color w:val="404040"/>
      <w:sz w:val="20"/>
      <w:szCs w:val="25"/>
    </w:rPr>
  </w:style>
  <w:style w:type="character" w:styleId="a3">
    <w:name w:val="page number"/>
    <w:basedOn w:val="a0"/>
    <w:rsid w:val="00887FBD"/>
  </w:style>
  <w:style w:type="paragraph" w:styleId="a4">
    <w:name w:val="header"/>
    <w:basedOn w:val="a"/>
    <w:link w:val="a5"/>
    <w:rsid w:val="00887FBD"/>
    <w:pPr>
      <w:suppressLineNumbers/>
      <w:tabs>
        <w:tab w:val="center" w:pos="4680"/>
        <w:tab w:val="right" w:pos="9360"/>
      </w:tabs>
      <w:spacing w:after="0" w:line="100" w:lineRule="atLeast"/>
    </w:pPr>
    <w:rPr>
      <w:rFonts w:ascii="Browallia New" w:eastAsia="Calibri" w:hAnsi="Browallia New" w:cs="Angsan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rsid w:val="00887FBD"/>
    <w:rPr>
      <w:rFonts w:ascii="Browallia New" w:eastAsia="Calibri" w:hAnsi="Browallia New" w:cs="Angsana New"/>
      <w:color w:val="00000A"/>
      <w:sz w:val="28"/>
      <w:szCs w:val="35"/>
    </w:rPr>
  </w:style>
  <w:style w:type="paragraph" w:styleId="a6">
    <w:name w:val="List Paragraph"/>
    <w:basedOn w:val="a"/>
    <w:qFormat/>
    <w:rsid w:val="00887FBD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887FBD"/>
    <w:pPr>
      <w:spacing w:after="0" w:line="100" w:lineRule="atLeast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rsid w:val="00887FBD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a8">
    <w:name w:val="ท้ายกระดาษ อักขระ"/>
    <w:basedOn w:val="a0"/>
    <w:link w:val="a7"/>
    <w:rsid w:val="00887FBD"/>
    <w:rPr>
      <w:rFonts w:ascii="Calibri" w:eastAsia="SimSun" w:hAnsi="Calibri"/>
      <w:color w:val="00000A"/>
    </w:rPr>
  </w:style>
  <w:style w:type="table" w:styleId="a9">
    <w:name w:val="Table Grid"/>
    <w:basedOn w:val="a1"/>
    <w:rsid w:val="00887F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25F6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5F6E"/>
    <w:pPr>
      <w:pBdr>
        <w:bottom w:val="single" w:sz="6" w:space="1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ascii="Arial" w:eastAsia="Times New Roman" w:hAnsi="Arial" w:cs="Cordia New"/>
      <w:vanish/>
      <w:color w:val="auto"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25F6E"/>
    <w:rPr>
      <w:rFonts w:ascii="Arial" w:eastAsia="Times New Roman" w:hAnsi="Arial" w:cs="Cordia New"/>
      <w:vanish/>
      <w:sz w:val="16"/>
      <w:szCs w:val="20"/>
    </w:rPr>
  </w:style>
  <w:style w:type="character" w:customStyle="1" w:styleId="style2">
    <w:name w:val="style2"/>
    <w:basedOn w:val="a0"/>
    <w:rsid w:val="00D25F6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5F6E"/>
    <w:pPr>
      <w:pBdr>
        <w:top w:val="single" w:sz="6" w:space="1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ascii="Arial" w:eastAsia="Times New Roman" w:hAnsi="Arial" w:cs="Cordia New"/>
      <w:vanish/>
      <w:color w:val="auto"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25F6E"/>
    <w:rPr>
      <w:rFonts w:ascii="Arial" w:eastAsia="Times New Roman" w:hAnsi="Arial" w:cs="Cordia New"/>
      <w:vanish/>
      <w:sz w:val="16"/>
      <w:szCs w:val="20"/>
    </w:rPr>
  </w:style>
  <w:style w:type="paragraph" w:styleId="ab">
    <w:name w:val="Normal (Web)"/>
    <w:basedOn w:val="a"/>
    <w:uiPriority w:val="99"/>
    <w:unhideWhenUsed/>
    <w:rsid w:val="00D25F6E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FBD"/>
    <w:pPr>
      <w:tabs>
        <w:tab w:val="left" w:pos="720"/>
      </w:tabs>
      <w:suppressAutoHyphens/>
    </w:pPr>
    <w:rPr>
      <w:rFonts w:ascii="Calibri" w:eastAsia="SimSun" w:hAnsi="Calibri"/>
      <w:color w:val="00000A"/>
    </w:rPr>
  </w:style>
  <w:style w:type="paragraph" w:styleId="2">
    <w:name w:val="heading 2"/>
    <w:basedOn w:val="a"/>
    <w:next w:val="a"/>
    <w:link w:val="20"/>
    <w:rsid w:val="00887FB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rsid w:val="00887FB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rsid w:val="00887FBD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7">
    <w:name w:val="heading 7"/>
    <w:basedOn w:val="a"/>
    <w:next w:val="a"/>
    <w:link w:val="70"/>
    <w:qFormat/>
    <w:rsid w:val="00887FB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rsid w:val="00887FB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87FBD"/>
    <w:rPr>
      <w:rFonts w:ascii="Cambria" w:eastAsia="Times New Roman" w:hAnsi="Cambria" w:cs="Angsana New"/>
      <w:b/>
      <w:bCs/>
      <w:i/>
      <w:iCs/>
      <w:color w:val="00000A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887FBD"/>
    <w:rPr>
      <w:rFonts w:ascii="Cambria" w:eastAsia="Times New Roman" w:hAnsi="Cambria" w:cs="Angsana New"/>
      <w:b/>
      <w:bCs/>
      <w:color w:val="00000A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887FBD"/>
    <w:rPr>
      <w:rFonts w:ascii="Times New Roman" w:eastAsia="Times New Roman" w:hAnsi="Times New Roman" w:cs="Angsana New"/>
      <w:b/>
      <w:bCs/>
      <w:color w:val="00000A"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887FBD"/>
    <w:rPr>
      <w:rFonts w:ascii="Cambria" w:eastAsia="SimSun" w:hAnsi="Cambria"/>
      <w:i/>
      <w:iCs/>
      <w:color w:val="404040"/>
    </w:rPr>
  </w:style>
  <w:style w:type="character" w:customStyle="1" w:styleId="90">
    <w:name w:val="หัวเรื่อง 9 อักขระ"/>
    <w:basedOn w:val="a0"/>
    <w:link w:val="9"/>
    <w:rsid w:val="00887FBD"/>
    <w:rPr>
      <w:rFonts w:ascii="Cambria" w:eastAsia="SimSun" w:hAnsi="Cambria"/>
      <w:i/>
      <w:iCs/>
      <w:color w:val="404040"/>
      <w:sz w:val="20"/>
      <w:szCs w:val="25"/>
    </w:rPr>
  </w:style>
  <w:style w:type="character" w:styleId="a3">
    <w:name w:val="page number"/>
    <w:basedOn w:val="a0"/>
    <w:rsid w:val="00887FBD"/>
  </w:style>
  <w:style w:type="paragraph" w:styleId="a4">
    <w:name w:val="header"/>
    <w:basedOn w:val="a"/>
    <w:link w:val="a5"/>
    <w:rsid w:val="00887FBD"/>
    <w:pPr>
      <w:suppressLineNumbers/>
      <w:tabs>
        <w:tab w:val="center" w:pos="4680"/>
        <w:tab w:val="right" w:pos="9360"/>
      </w:tabs>
      <w:spacing w:after="0" w:line="100" w:lineRule="atLeast"/>
    </w:pPr>
    <w:rPr>
      <w:rFonts w:ascii="Browallia New" w:eastAsia="Calibri" w:hAnsi="Browallia New" w:cs="Angsan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rsid w:val="00887FBD"/>
    <w:rPr>
      <w:rFonts w:ascii="Browallia New" w:eastAsia="Calibri" w:hAnsi="Browallia New" w:cs="Angsana New"/>
      <w:color w:val="00000A"/>
      <w:sz w:val="28"/>
      <w:szCs w:val="35"/>
    </w:rPr>
  </w:style>
  <w:style w:type="paragraph" w:styleId="a6">
    <w:name w:val="List Paragraph"/>
    <w:basedOn w:val="a"/>
    <w:qFormat/>
    <w:rsid w:val="00887FBD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887FBD"/>
    <w:pPr>
      <w:spacing w:after="0" w:line="100" w:lineRule="atLeast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rsid w:val="00887FBD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a8">
    <w:name w:val="ท้ายกระดาษ อักขระ"/>
    <w:basedOn w:val="a0"/>
    <w:link w:val="a7"/>
    <w:rsid w:val="00887FBD"/>
    <w:rPr>
      <w:rFonts w:ascii="Calibri" w:eastAsia="SimSun" w:hAnsi="Calibri"/>
      <w:color w:val="00000A"/>
    </w:rPr>
  </w:style>
  <w:style w:type="table" w:styleId="a9">
    <w:name w:val="Table Grid"/>
    <w:basedOn w:val="a1"/>
    <w:rsid w:val="00887F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25F6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5F6E"/>
    <w:pPr>
      <w:pBdr>
        <w:bottom w:val="single" w:sz="6" w:space="1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ascii="Arial" w:eastAsia="Times New Roman" w:hAnsi="Arial" w:cs="Cordia New"/>
      <w:vanish/>
      <w:color w:val="auto"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25F6E"/>
    <w:rPr>
      <w:rFonts w:ascii="Arial" w:eastAsia="Times New Roman" w:hAnsi="Arial" w:cs="Cordia New"/>
      <w:vanish/>
      <w:sz w:val="16"/>
      <w:szCs w:val="20"/>
    </w:rPr>
  </w:style>
  <w:style w:type="character" w:customStyle="1" w:styleId="style2">
    <w:name w:val="style2"/>
    <w:basedOn w:val="a0"/>
    <w:rsid w:val="00D25F6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5F6E"/>
    <w:pPr>
      <w:pBdr>
        <w:top w:val="single" w:sz="6" w:space="1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ascii="Arial" w:eastAsia="Times New Roman" w:hAnsi="Arial" w:cs="Cordia New"/>
      <w:vanish/>
      <w:color w:val="auto"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D25F6E"/>
    <w:rPr>
      <w:rFonts w:ascii="Arial" w:eastAsia="Times New Roman" w:hAnsi="Arial" w:cs="Cordia New"/>
      <w:vanish/>
      <w:sz w:val="16"/>
      <w:szCs w:val="20"/>
    </w:rPr>
  </w:style>
  <w:style w:type="paragraph" w:styleId="ab">
    <w:name w:val="Normal (Web)"/>
    <w:basedOn w:val="a"/>
    <w:uiPriority w:val="99"/>
    <w:unhideWhenUsed/>
    <w:rsid w:val="00D25F6E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Library02-56</cp:lastModifiedBy>
  <cp:revision>2</cp:revision>
  <dcterms:created xsi:type="dcterms:W3CDTF">2015-08-14T09:23:00Z</dcterms:created>
  <dcterms:modified xsi:type="dcterms:W3CDTF">2015-08-14T09:23:00Z</dcterms:modified>
</cp:coreProperties>
</file>